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DB9" w:rsidRPr="00552F17" w:rsidRDefault="00C33DB9">
      <w:pPr>
        <w:rPr>
          <w:rFonts w:ascii="Trebuchet MS" w:hAnsi="Trebuchet MS" w:cs="Tahoma"/>
          <w:b/>
          <w:bCs/>
          <w:sz w:val="22"/>
          <w:szCs w:val="22"/>
        </w:rPr>
      </w:pPr>
      <w:r w:rsidRPr="00552F17">
        <w:rPr>
          <w:rFonts w:ascii="Trebuchet MS" w:hAnsi="Trebuchet MS" w:cs="Tahoma"/>
          <w:b/>
          <w:bCs/>
          <w:sz w:val="22"/>
          <w:szCs w:val="22"/>
        </w:rPr>
        <w:t>Specifikace požadavků pro třídu „obecný pojem“</w:t>
      </w:r>
    </w:p>
    <w:p w:rsidR="00C33DB9" w:rsidRPr="00552F17" w:rsidRDefault="00C33DB9">
      <w:pPr>
        <w:rPr>
          <w:rFonts w:ascii="Trebuchet MS" w:hAnsi="Trebuchet MS" w:cs="Tahoma"/>
          <w:b/>
          <w:bCs/>
          <w:sz w:val="22"/>
          <w:szCs w:val="22"/>
        </w:rPr>
      </w:pPr>
    </w:p>
    <w:p w:rsidR="003A025F" w:rsidRPr="00552F17" w:rsidRDefault="003A025F">
      <w:pPr>
        <w:rPr>
          <w:rFonts w:ascii="Trebuchet MS" w:hAnsi="Trebuchet MS" w:cs="Tahoma"/>
          <w:b/>
          <w:bCs/>
          <w:sz w:val="22"/>
          <w:szCs w:val="22"/>
        </w:rPr>
      </w:pPr>
      <w:r w:rsidRPr="00552F17">
        <w:rPr>
          <w:rFonts w:ascii="Trebuchet MS" w:hAnsi="Trebuchet MS" w:cs="Tahoma"/>
          <w:b/>
          <w:bCs/>
          <w:sz w:val="22"/>
          <w:szCs w:val="22"/>
        </w:rPr>
        <w:t>Nejdůležitějším prvkem organizace znalostí je pojem</w:t>
      </w:r>
    </w:p>
    <w:p w:rsidR="000962C0" w:rsidRPr="00552F17" w:rsidRDefault="000962C0">
      <w:pPr>
        <w:rPr>
          <w:rFonts w:ascii="Trebuchet MS" w:hAnsi="Trebuchet MS" w:cs="Tahoma"/>
          <w:b/>
          <w:bCs/>
          <w:sz w:val="22"/>
          <w:szCs w:val="22"/>
        </w:rPr>
      </w:pPr>
    </w:p>
    <w:p w:rsidR="003A025F" w:rsidRPr="00552F17" w:rsidRDefault="003A025F">
      <w:pPr>
        <w:rPr>
          <w:rFonts w:ascii="Trebuchet MS" w:hAnsi="Trebuchet MS" w:cs="Tahoma"/>
          <w:sz w:val="22"/>
          <w:szCs w:val="22"/>
        </w:rPr>
      </w:pPr>
      <w:r w:rsidRPr="00552F17">
        <w:rPr>
          <w:rFonts w:ascii="Trebuchet MS" w:hAnsi="Trebuchet MS" w:cs="Tahoma"/>
          <w:b/>
          <w:bCs/>
          <w:sz w:val="22"/>
          <w:szCs w:val="22"/>
        </w:rPr>
        <w:t>Pojem</w:t>
      </w:r>
      <w:r w:rsidRPr="00552F17">
        <w:rPr>
          <w:rFonts w:ascii="Trebuchet MS" w:hAnsi="Trebuchet MS" w:cs="Tahoma"/>
          <w:sz w:val="22"/>
          <w:szCs w:val="22"/>
        </w:rPr>
        <w:t xml:space="preserve"> nebo také </w:t>
      </w:r>
      <w:r w:rsidRPr="00552F17">
        <w:rPr>
          <w:rFonts w:ascii="Trebuchet MS" w:hAnsi="Trebuchet MS" w:cs="Tahoma"/>
          <w:b/>
          <w:bCs/>
          <w:sz w:val="22"/>
          <w:szCs w:val="22"/>
        </w:rPr>
        <w:t>koncept</w:t>
      </w:r>
      <w:r w:rsidRPr="00552F17">
        <w:rPr>
          <w:rFonts w:ascii="Trebuchet MS" w:hAnsi="Trebuchet MS" w:cs="Tahoma"/>
          <w:sz w:val="22"/>
          <w:szCs w:val="22"/>
        </w:rPr>
        <w:t xml:space="preserve"> je souhrnná myšlenková představa pro celou třídu obdobných jevů a skutečností, předmětů i abstraktních témat. Pojem je určen definicí, jež udává jeho podstatné vlastnosti a odlišuje jej od jiných. Pojmy se označují slovy nebo symboly.</w:t>
      </w:r>
      <w:r w:rsidRPr="00552F17">
        <w:rPr>
          <w:rStyle w:val="Znakapoznpodarou"/>
          <w:rFonts w:ascii="Trebuchet MS" w:hAnsi="Trebuchet MS" w:cs="Tahoma"/>
          <w:sz w:val="22"/>
          <w:szCs w:val="22"/>
        </w:rPr>
        <w:footnoteReference w:id="1"/>
      </w:r>
    </w:p>
    <w:p w:rsidR="000962C0" w:rsidRPr="00552F17" w:rsidRDefault="000962C0">
      <w:pPr>
        <w:rPr>
          <w:rFonts w:ascii="Trebuchet MS" w:hAnsi="Trebuchet MS" w:cs="Tahoma"/>
          <w:b/>
          <w:sz w:val="22"/>
          <w:szCs w:val="22"/>
        </w:rPr>
      </w:pPr>
      <w:r w:rsidRPr="00552F17">
        <w:rPr>
          <w:rFonts w:ascii="Trebuchet MS" w:hAnsi="Trebuchet MS" w:cs="Tahoma"/>
          <w:b/>
          <w:bCs/>
          <w:sz w:val="22"/>
          <w:szCs w:val="22"/>
        </w:rPr>
        <w:t>Definice pojmu</w:t>
      </w:r>
      <w:bookmarkStart w:id="0" w:name="_GoBack"/>
      <w:bookmarkEnd w:id="0"/>
    </w:p>
    <w:p w:rsidR="00DC3FA8" w:rsidRPr="00552F17" w:rsidRDefault="00652999">
      <w:pPr>
        <w:rPr>
          <w:rFonts w:ascii="Trebuchet MS" w:hAnsi="Trebuchet MS" w:cs="Tahoma"/>
          <w:sz w:val="22"/>
          <w:szCs w:val="22"/>
        </w:rPr>
      </w:pPr>
      <w:r w:rsidRPr="00552F17">
        <w:rPr>
          <w:rFonts w:ascii="Trebuchet MS" w:hAnsi="Trebuchet MS" w:cs="Tahoma"/>
          <w:sz w:val="22"/>
          <w:szCs w:val="22"/>
        </w:rPr>
        <w:t xml:space="preserve">Pojem </w:t>
      </w:r>
      <w:r w:rsidR="000962C0" w:rsidRPr="00552F17">
        <w:rPr>
          <w:rFonts w:ascii="Trebuchet MS" w:hAnsi="Trebuchet MS" w:cs="Tahoma"/>
          <w:sz w:val="22"/>
          <w:szCs w:val="22"/>
        </w:rPr>
        <w:t>představuje jednotku</w:t>
      </w:r>
      <w:r w:rsidRPr="00552F17">
        <w:rPr>
          <w:rFonts w:ascii="Trebuchet MS" w:hAnsi="Trebuchet MS" w:cs="Tahoma"/>
          <w:sz w:val="22"/>
          <w:szCs w:val="22"/>
        </w:rPr>
        <w:t xml:space="preserve"> vědomí vytvořen</w:t>
      </w:r>
      <w:r w:rsidR="000962C0" w:rsidRPr="00552F17">
        <w:rPr>
          <w:rFonts w:ascii="Trebuchet MS" w:hAnsi="Trebuchet MS" w:cs="Tahoma"/>
          <w:sz w:val="22"/>
          <w:szCs w:val="22"/>
        </w:rPr>
        <w:t xml:space="preserve">ou </w:t>
      </w:r>
      <w:r w:rsidRPr="00552F17">
        <w:rPr>
          <w:rFonts w:ascii="Trebuchet MS" w:hAnsi="Trebuchet MS" w:cs="Tahoma"/>
          <w:sz w:val="22"/>
          <w:szCs w:val="22"/>
        </w:rPr>
        <w:t>jedinečnou kombinací charakteristik;</w:t>
      </w:r>
    </w:p>
    <w:p w:rsidR="006B2709" w:rsidRPr="00552F17" w:rsidRDefault="008C0107">
      <w:pPr>
        <w:rPr>
          <w:rFonts w:ascii="Trebuchet MS" w:hAnsi="Trebuchet MS" w:cs="Tahoma"/>
          <w:sz w:val="22"/>
          <w:szCs w:val="22"/>
        </w:rPr>
      </w:pPr>
      <w:r w:rsidRPr="00552F17">
        <w:rPr>
          <w:rFonts w:ascii="Trebuchet MS" w:hAnsi="Trebuchet MS" w:cs="Tahoma"/>
          <w:sz w:val="22"/>
          <w:szCs w:val="22"/>
        </w:rPr>
        <w:t>rozeznáváme extenzi a intenzi pojmu</w:t>
      </w:r>
    </w:p>
    <w:p w:rsidR="00652999" w:rsidRPr="00552F17" w:rsidRDefault="008C0107" w:rsidP="00C76E7A">
      <w:pPr>
        <w:pStyle w:val="Odstavecseseznamem"/>
        <w:numPr>
          <w:ilvl w:val="0"/>
          <w:numId w:val="8"/>
        </w:numPr>
        <w:rPr>
          <w:rFonts w:ascii="Trebuchet MS" w:hAnsi="Trebuchet MS" w:cs="Tahoma"/>
          <w:sz w:val="22"/>
          <w:szCs w:val="22"/>
        </w:rPr>
      </w:pPr>
      <w:r w:rsidRPr="00552F17">
        <w:rPr>
          <w:rFonts w:ascii="Trebuchet MS" w:hAnsi="Trebuchet MS" w:cs="Tahoma"/>
          <w:b/>
          <w:sz w:val="22"/>
          <w:szCs w:val="22"/>
        </w:rPr>
        <w:t>e</w:t>
      </w:r>
      <w:r w:rsidR="00652999" w:rsidRPr="00552F17">
        <w:rPr>
          <w:rFonts w:ascii="Trebuchet MS" w:hAnsi="Trebuchet MS" w:cs="Tahoma"/>
          <w:b/>
          <w:sz w:val="22"/>
          <w:szCs w:val="22"/>
        </w:rPr>
        <w:t>xtenze</w:t>
      </w:r>
      <w:r w:rsidR="00652999" w:rsidRPr="00552F17">
        <w:rPr>
          <w:rFonts w:ascii="Trebuchet MS" w:hAnsi="Trebuchet MS" w:cs="Tahoma"/>
          <w:sz w:val="22"/>
          <w:szCs w:val="22"/>
        </w:rPr>
        <w:t xml:space="preserve"> pojmu -  souhrn všech objektů</w:t>
      </w:r>
      <w:r w:rsidRPr="00552F17">
        <w:rPr>
          <w:rStyle w:val="Znakapoznpodarou"/>
          <w:rFonts w:ascii="Trebuchet MS" w:hAnsi="Trebuchet MS" w:cs="Tahoma"/>
          <w:sz w:val="22"/>
          <w:szCs w:val="22"/>
        </w:rPr>
        <w:footnoteReference w:id="2"/>
      </w:r>
      <w:r w:rsidR="00652999" w:rsidRPr="00552F17">
        <w:rPr>
          <w:rFonts w:ascii="Trebuchet MS" w:hAnsi="Trebuchet MS" w:cs="Tahoma"/>
          <w:sz w:val="22"/>
          <w:szCs w:val="22"/>
        </w:rPr>
        <w:t>, k nimž se pojem vztahuje</w:t>
      </w:r>
    </w:p>
    <w:p w:rsidR="00652999" w:rsidRPr="00552F17" w:rsidRDefault="00652999" w:rsidP="00C76E7A">
      <w:pPr>
        <w:pStyle w:val="Odstavecseseznamem"/>
        <w:numPr>
          <w:ilvl w:val="0"/>
          <w:numId w:val="8"/>
        </w:numPr>
        <w:rPr>
          <w:rFonts w:ascii="Trebuchet MS" w:hAnsi="Trebuchet MS" w:cs="Tahoma"/>
          <w:sz w:val="22"/>
          <w:szCs w:val="22"/>
        </w:rPr>
      </w:pPr>
      <w:r w:rsidRPr="00552F17">
        <w:rPr>
          <w:rFonts w:ascii="Trebuchet MS" w:hAnsi="Trebuchet MS" w:cs="Tahoma"/>
          <w:b/>
          <w:sz w:val="22"/>
          <w:szCs w:val="22"/>
        </w:rPr>
        <w:t>intenze</w:t>
      </w:r>
      <w:r w:rsidRPr="00552F17">
        <w:rPr>
          <w:rFonts w:ascii="Trebuchet MS" w:hAnsi="Trebuchet MS" w:cs="Tahoma"/>
          <w:sz w:val="22"/>
          <w:szCs w:val="22"/>
        </w:rPr>
        <w:t xml:space="preserve"> pojmu – množina charakteristik tvořící pojem</w:t>
      </w:r>
    </w:p>
    <w:p w:rsidR="000962C0" w:rsidRPr="00552F17" w:rsidRDefault="000962C0" w:rsidP="000962C0">
      <w:pPr>
        <w:ind w:left="708"/>
        <w:rPr>
          <w:rFonts w:ascii="Trebuchet MS" w:hAnsi="Trebuchet MS" w:cs="Tahoma"/>
          <w:sz w:val="22"/>
          <w:szCs w:val="22"/>
        </w:rPr>
      </w:pPr>
      <w:r w:rsidRPr="00552F17">
        <w:rPr>
          <w:rFonts w:ascii="Trebuchet MS" w:hAnsi="Trebuchet MS" w:cs="Tahoma"/>
          <w:b/>
          <w:sz w:val="22"/>
          <w:szCs w:val="22"/>
        </w:rPr>
        <w:t>Charakteristika pojmu</w:t>
      </w:r>
    </w:p>
    <w:p w:rsidR="008C0107" w:rsidRPr="00552F17" w:rsidRDefault="006B2709" w:rsidP="000962C0">
      <w:pPr>
        <w:ind w:left="708"/>
        <w:jc w:val="left"/>
        <w:rPr>
          <w:rFonts w:ascii="Trebuchet MS" w:hAnsi="Trebuchet MS" w:cs="Tahoma"/>
          <w:sz w:val="22"/>
          <w:szCs w:val="22"/>
        </w:rPr>
      </w:pPr>
      <w:r w:rsidRPr="00552F17">
        <w:rPr>
          <w:rFonts w:ascii="Trebuchet MS" w:hAnsi="Trebuchet MS" w:cs="Tahoma"/>
          <w:sz w:val="22"/>
          <w:szCs w:val="22"/>
        </w:rPr>
        <w:t>C</w:t>
      </w:r>
      <w:r w:rsidR="00652999" w:rsidRPr="00552F17">
        <w:rPr>
          <w:rFonts w:ascii="Trebuchet MS" w:hAnsi="Trebuchet MS" w:cs="Tahoma"/>
          <w:sz w:val="22"/>
          <w:szCs w:val="22"/>
        </w:rPr>
        <w:t>harakteristik</w:t>
      </w:r>
      <w:r w:rsidR="000962C0" w:rsidRPr="00552F17">
        <w:rPr>
          <w:rFonts w:ascii="Trebuchet MS" w:hAnsi="Trebuchet MS" w:cs="Tahoma"/>
          <w:sz w:val="22"/>
          <w:szCs w:val="22"/>
        </w:rPr>
        <w:t>u</w:t>
      </w:r>
      <w:r w:rsidR="008C0107" w:rsidRPr="00552F17">
        <w:rPr>
          <w:rFonts w:ascii="Trebuchet MS" w:hAnsi="Trebuchet MS" w:cs="Tahoma"/>
          <w:sz w:val="22"/>
          <w:szCs w:val="22"/>
        </w:rPr>
        <w:t xml:space="preserve"> pojmu</w:t>
      </w:r>
      <w:r w:rsidR="000962C0" w:rsidRPr="00552F17">
        <w:rPr>
          <w:rFonts w:ascii="Trebuchet MS" w:hAnsi="Trebuchet MS" w:cs="Tahoma"/>
          <w:sz w:val="22"/>
          <w:szCs w:val="22"/>
        </w:rPr>
        <w:t xml:space="preserve"> můžeme definovat jako</w:t>
      </w:r>
      <w:r w:rsidR="00652999" w:rsidRPr="00552F17">
        <w:rPr>
          <w:rFonts w:ascii="Trebuchet MS" w:hAnsi="Trebuchet MS" w:cs="Tahoma"/>
          <w:sz w:val="22"/>
          <w:szCs w:val="22"/>
        </w:rPr>
        <w:t xml:space="preserve"> abstrakc</w:t>
      </w:r>
      <w:r w:rsidR="000962C0" w:rsidRPr="00552F17">
        <w:rPr>
          <w:rFonts w:ascii="Trebuchet MS" w:hAnsi="Trebuchet MS" w:cs="Tahoma"/>
          <w:sz w:val="22"/>
          <w:szCs w:val="22"/>
        </w:rPr>
        <w:t>i</w:t>
      </w:r>
      <w:r w:rsidR="00652999" w:rsidRPr="00552F17">
        <w:rPr>
          <w:rFonts w:ascii="Trebuchet MS" w:hAnsi="Trebuchet MS" w:cs="Tahoma"/>
          <w:sz w:val="22"/>
          <w:szCs w:val="22"/>
        </w:rPr>
        <w:t xml:space="preserve"> vlastností nějakého objektu nebo množiny objektů</w:t>
      </w:r>
      <w:r w:rsidR="008C0107" w:rsidRPr="00552F17">
        <w:rPr>
          <w:rFonts w:ascii="Trebuchet MS" w:hAnsi="Trebuchet MS" w:cs="Tahoma"/>
          <w:sz w:val="22"/>
          <w:szCs w:val="22"/>
        </w:rPr>
        <w:t xml:space="preserve"> </w:t>
      </w:r>
      <w:r w:rsidR="000962C0" w:rsidRPr="00552F17">
        <w:rPr>
          <w:rFonts w:ascii="Trebuchet MS" w:hAnsi="Trebuchet MS" w:cs="Tahoma"/>
          <w:sz w:val="22"/>
          <w:szCs w:val="22"/>
        </w:rPr>
        <w:t xml:space="preserve">. </w:t>
      </w:r>
      <w:r w:rsidR="006530DF" w:rsidRPr="00552F17">
        <w:rPr>
          <w:rFonts w:ascii="Trebuchet MS" w:hAnsi="Trebuchet MS" w:cs="Tahoma"/>
          <w:sz w:val="22"/>
          <w:szCs w:val="22"/>
        </w:rPr>
        <w:t>Podle druhu charakteristiky pojmu, tj. kategorie charakteristiky, která slouží jako dělící kritérium při tvoření pojmových systémů se c</w:t>
      </w:r>
      <w:r w:rsidR="008C0107" w:rsidRPr="00552F17">
        <w:rPr>
          <w:rFonts w:ascii="Trebuchet MS" w:hAnsi="Trebuchet MS" w:cs="Tahoma"/>
          <w:sz w:val="22"/>
          <w:szCs w:val="22"/>
        </w:rPr>
        <w:t>harakteristika dělí na</w:t>
      </w:r>
    </w:p>
    <w:p w:rsidR="00652999" w:rsidRPr="00552F17" w:rsidRDefault="00652999" w:rsidP="000962C0">
      <w:pPr>
        <w:pStyle w:val="Odstavecseseznamem"/>
        <w:numPr>
          <w:ilvl w:val="0"/>
          <w:numId w:val="8"/>
        </w:numPr>
        <w:rPr>
          <w:rFonts w:ascii="Trebuchet MS" w:hAnsi="Trebuchet MS" w:cs="Tahoma"/>
          <w:sz w:val="22"/>
          <w:szCs w:val="22"/>
        </w:rPr>
      </w:pPr>
      <w:r w:rsidRPr="00552F17">
        <w:rPr>
          <w:rFonts w:ascii="Trebuchet MS" w:hAnsi="Trebuchet MS" w:cs="Tahoma"/>
          <w:sz w:val="22"/>
          <w:szCs w:val="22"/>
        </w:rPr>
        <w:t>nepodstatn</w:t>
      </w:r>
      <w:r w:rsidR="008C0107" w:rsidRPr="00552F17">
        <w:rPr>
          <w:rFonts w:ascii="Trebuchet MS" w:hAnsi="Trebuchet MS" w:cs="Tahoma"/>
          <w:sz w:val="22"/>
          <w:szCs w:val="22"/>
        </w:rPr>
        <w:t>ou</w:t>
      </w:r>
      <w:r w:rsidRPr="00552F17">
        <w:rPr>
          <w:rFonts w:ascii="Trebuchet MS" w:hAnsi="Trebuchet MS" w:cs="Tahoma"/>
          <w:sz w:val="22"/>
          <w:szCs w:val="22"/>
        </w:rPr>
        <w:t xml:space="preserve"> charakteristik</w:t>
      </w:r>
      <w:r w:rsidR="008C0107" w:rsidRPr="00552F17">
        <w:rPr>
          <w:rFonts w:ascii="Trebuchet MS" w:hAnsi="Trebuchet MS" w:cs="Tahoma"/>
          <w:sz w:val="22"/>
          <w:szCs w:val="22"/>
        </w:rPr>
        <w:t>u</w:t>
      </w:r>
      <w:r w:rsidRPr="00552F17">
        <w:rPr>
          <w:rFonts w:ascii="Trebuchet MS" w:hAnsi="Trebuchet MS" w:cs="Tahoma"/>
          <w:sz w:val="22"/>
          <w:szCs w:val="22"/>
        </w:rPr>
        <w:t xml:space="preserve"> - ….</w:t>
      </w:r>
    </w:p>
    <w:p w:rsidR="006B2709" w:rsidRPr="00552F17" w:rsidRDefault="006B2709" w:rsidP="000962C0">
      <w:pPr>
        <w:pStyle w:val="Odstavecseseznamem"/>
        <w:numPr>
          <w:ilvl w:val="0"/>
          <w:numId w:val="8"/>
        </w:numPr>
        <w:rPr>
          <w:rFonts w:ascii="Trebuchet MS" w:hAnsi="Trebuchet MS" w:cs="Tahoma"/>
          <w:sz w:val="22"/>
          <w:szCs w:val="22"/>
        </w:rPr>
      </w:pPr>
      <w:r w:rsidRPr="00552F17">
        <w:rPr>
          <w:rFonts w:ascii="Trebuchet MS" w:hAnsi="Trebuchet MS" w:cs="Tahoma"/>
          <w:sz w:val="22"/>
          <w:szCs w:val="22"/>
        </w:rPr>
        <w:t>podstatn</w:t>
      </w:r>
      <w:r w:rsidR="008C0107" w:rsidRPr="00552F17">
        <w:rPr>
          <w:rFonts w:ascii="Trebuchet MS" w:hAnsi="Trebuchet MS" w:cs="Tahoma"/>
          <w:sz w:val="22"/>
          <w:szCs w:val="22"/>
        </w:rPr>
        <w:t>ou</w:t>
      </w:r>
      <w:r w:rsidRPr="00552F17">
        <w:rPr>
          <w:rFonts w:ascii="Trebuchet MS" w:hAnsi="Trebuchet MS" w:cs="Tahoma"/>
          <w:sz w:val="22"/>
          <w:szCs w:val="22"/>
        </w:rPr>
        <w:t xml:space="preserve"> charakteristik</w:t>
      </w:r>
      <w:r w:rsidR="008C0107" w:rsidRPr="00552F17">
        <w:rPr>
          <w:rFonts w:ascii="Trebuchet MS" w:hAnsi="Trebuchet MS" w:cs="Tahoma"/>
          <w:sz w:val="22"/>
          <w:szCs w:val="22"/>
        </w:rPr>
        <w:t xml:space="preserve">u, tj. </w:t>
      </w:r>
      <w:r w:rsidRPr="00552F17">
        <w:rPr>
          <w:rFonts w:ascii="Trebuchet MS" w:hAnsi="Trebuchet MS" w:cs="Tahoma"/>
          <w:sz w:val="22"/>
          <w:szCs w:val="22"/>
        </w:rPr>
        <w:t xml:space="preserve">charakteristika, která je nezbytná pro chápání pojmu </w:t>
      </w:r>
    </w:p>
    <w:p w:rsidR="00652999" w:rsidRPr="00552F17" w:rsidRDefault="00652999" w:rsidP="000962C0">
      <w:pPr>
        <w:pStyle w:val="Odstavecseseznamem"/>
        <w:numPr>
          <w:ilvl w:val="0"/>
          <w:numId w:val="8"/>
        </w:numPr>
        <w:rPr>
          <w:rFonts w:ascii="Trebuchet MS" w:hAnsi="Trebuchet MS" w:cs="Tahoma"/>
          <w:sz w:val="22"/>
          <w:szCs w:val="22"/>
        </w:rPr>
      </w:pPr>
      <w:r w:rsidRPr="00552F17">
        <w:rPr>
          <w:rFonts w:ascii="Trebuchet MS" w:hAnsi="Trebuchet MS" w:cs="Tahoma"/>
          <w:sz w:val="22"/>
          <w:szCs w:val="22"/>
        </w:rPr>
        <w:t>vymezující charakteristika – podstatná charakteristika užívaná pro odlišení určitého pojmu od pojmů souvisejících</w:t>
      </w:r>
    </w:p>
    <w:p w:rsidR="00ED4A00" w:rsidRPr="00552F17" w:rsidRDefault="00ED4A00" w:rsidP="00652999">
      <w:pPr>
        <w:rPr>
          <w:rFonts w:ascii="Trebuchet MS" w:hAnsi="Trebuchet MS" w:cs="Tahoma"/>
          <w:b/>
          <w:sz w:val="22"/>
          <w:szCs w:val="22"/>
        </w:rPr>
      </w:pPr>
      <w:r w:rsidRPr="00552F17">
        <w:rPr>
          <w:rFonts w:ascii="Trebuchet MS" w:hAnsi="Trebuchet MS" w:cs="Tahoma"/>
          <w:b/>
          <w:sz w:val="22"/>
          <w:szCs w:val="22"/>
        </w:rPr>
        <w:t xml:space="preserve">Pojem </w:t>
      </w:r>
      <w:r w:rsidR="006B2709" w:rsidRPr="00552F17">
        <w:rPr>
          <w:rFonts w:ascii="Trebuchet MS" w:hAnsi="Trebuchet MS" w:cs="Tahoma"/>
          <w:sz w:val="22"/>
          <w:szCs w:val="22"/>
        </w:rPr>
        <w:t>se dělí na</w:t>
      </w:r>
    </w:p>
    <w:p w:rsidR="006B2709" w:rsidRPr="00552F17" w:rsidRDefault="00ED4A00" w:rsidP="00C76E7A">
      <w:pPr>
        <w:pStyle w:val="Odstavecseseznamem"/>
        <w:numPr>
          <w:ilvl w:val="0"/>
          <w:numId w:val="10"/>
        </w:numPr>
        <w:rPr>
          <w:rFonts w:ascii="Trebuchet MS" w:hAnsi="Trebuchet MS" w:cs="Tahoma"/>
          <w:sz w:val="22"/>
          <w:szCs w:val="22"/>
        </w:rPr>
      </w:pPr>
      <w:r w:rsidRPr="00552F17">
        <w:rPr>
          <w:rFonts w:ascii="Trebuchet MS" w:hAnsi="Trebuchet MS" w:cs="Tahoma"/>
          <w:sz w:val="22"/>
          <w:szCs w:val="22"/>
        </w:rPr>
        <w:t>individuální pojem – pojem, který se vztahuje pouze k jednomu objektu; bývá obvykle reprezentován vlastním názvem</w:t>
      </w:r>
      <w:r w:rsidR="006B2709" w:rsidRPr="00552F17">
        <w:rPr>
          <w:rFonts w:ascii="Trebuchet MS" w:hAnsi="Trebuchet MS" w:cs="Tahoma"/>
          <w:sz w:val="22"/>
          <w:szCs w:val="22"/>
        </w:rPr>
        <w:t xml:space="preserve"> – </w:t>
      </w:r>
    </w:p>
    <w:p w:rsidR="006B2709" w:rsidRPr="00552F17" w:rsidRDefault="006B2709" w:rsidP="006B2709">
      <w:pPr>
        <w:pStyle w:val="Odstavecseseznamem"/>
        <w:numPr>
          <w:ilvl w:val="1"/>
          <w:numId w:val="10"/>
        </w:numPr>
        <w:jc w:val="left"/>
        <w:rPr>
          <w:rFonts w:ascii="Trebuchet MS" w:hAnsi="Trebuchet MS" w:cs="Tahoma"/>
          <w:sz w:val="22"/>
          <w:szCs w:val="22"/>
        </w:rPr>
      </w:pPr>
      <w:r w:rsidRPr="00552F17">
        <w:rPr>
          <w:rFonts w:ascii="Trebuchet MS" w:hAnsi="Trebuchet MS" w:cs="Tahoma"/>
          <w:sz w:val="22"/>
          <w:szCs w:val="22"/>
        </w:rPr>
        <w:t xml:space="preserve">ve znalostní bázi INTERPI – třída </w:t>
      </w:r>
      <w:r w:rsidR="003A025F" w:rsidRPr="00552F17">
        <w:rPr>
          <w:rFonts w:ascii="Trebuchet MS" w:hAnsi="Trebuchet MS" w:cs="Tahoma"/>
          <w:sz w:val="22"/>
          <w:szCs w:val="22"/>
        </w:rPr>
        <w:t xml:space="preserve">entit </w:t>
      </w:r>
      <w:r w:rsidRPr="00552F17">
        <w:rPr>
          <w:rFonts w:ascii="Trebuchet MS" w:hAnsi="Trebuchet MS" w:cs="Tahoma"/>
          <w:sz w:val="22"/>
          <w:szCs w:val="22"/>
        </w:rPr>
        <w:t xml:space="preserve">osob, třída </w:t>
      </w:r>
      <w:r w:rsidR="003A025F" w:rsidRPr="00552F17">
        <w:rPr>
          <w:rFonts w:ascii="Trebuchet MS" w:hAnsi="Trebuchet MS" w:cs="Tahoma"/>
          <w:sz w:val="22"/>
          <w:szCs w:val="22"/>
        </w:rPr>
        <w:t xml:space="preserve">entit </w:t>
      </w:r>
      <w:r w:rsidRPr="00552F17">
        <w:rPr>
          <w:rFonts w:ascii="Trebuchet MS" w:hAnsi="Trebuchet MS" w:cs="Tahoma"/>
          <w:sz w:val="22"/>
          <w:szCs w:val="22"/>
        </w:rPr>
        <w:t>korporací, třída</w:t>
      </w:r>
      <w:r w:rsidR="003A025F" w:rsidRPr="00552F17">
        <w:rPr>
          <w:rFonts w:ascii="Trebuchet MS" w:hAnsi="Trebuchet MS" w:cs="Tahoma"/>
          <w:sz w:val="22"/>
          <w:szCs w:val="22"/>
        </w:rPr>
        <w:t xml:space="preserve"> entit rodů/rodin, třída entit dílo/výtvor, třída entit událostí</w:t>
      </w:r>
      <w:r w:rsidRPr="00552F17">
        <w:rPr>
          <w:rFonts w:ascii="Trebuchet MS" w:hAnsi="Trebuchet MS" w:cs="Tahoma"/>
          <w:sz w:val="22"/>
          <w:szCs w:val="22"/>
        </w:rPr>
        <w:t xml:space="preserve">; součástí třídy entit </w:t>
      </w:r>
      <w:r w:rsidR="003A025F" w:rsidRPr="00552F17">
        <w:rPr>
          <w:rFonts w:ascii="Trebuchet MS" w:hAnsi="Trebuchet MS" w:cs="Tahoma"/>
          <w:sz w:val="22"/>
          <w:szCs w:val="22"/>
        </w:rPr>
        <w:t>událostí</w:t>
      </w:r>
      <w:r w:rsidRPr="00552F17">
        <w:rPr>
          <w:rFonts w:ascii="Trebuchet MS" w:hAnsi="Trebuchet MS" w:cs="Tahoma"/>
          <w:sz w:val="22"/>
          <w:szCs w:val="22"/>
        </w:rPr>
        <w:t xml:space="preserve"> jsou i události typu bitvy, války, které považujeme za individuální pojmy, tedy pojmenované entity</w:t>
      </w:r>
    </w:p>
    <w:p w:rsidR="00ED4A00" w:rsidRPr="00552F17" w:rsidRDefault="006B2709" w:rsidP="00C76E7A">
      <w:pPr>
        <w:pStyle w:val="Odstavecseseznamem"/>
        <w:numPr>
          <w:ilvl w:val="0"/>
          <w:numId w:val="10"/>
        </w:numPr>
        <w:rPr>
          <w:rFonts w:ascii="Trebuchet MS" w:hAnsi="Trebuchet MS" w:cs="Tahoma"/>
          <w:sz w:val="22"/>
          <w:szCs w:val="22"/>
        </w:rPr>
      </w:pPr>
      <w:r w:rsidRPr="00552F17">
        <w:rPr>
          <w:rFonts w:ascii="Trebuchet MS" w:hAnsi="Trebuchet MS" w:cs="Tahoma"/>
          <w:sz w:val="22"/>
          <w:szCs w:val="22"/>
        </w:rPr>
        <w:t>obecný pojem – p</w:t>
      </w:r>
      <w:r w:rsidR="00ED4A00" w:rsidRPr="00552F17">
        <w:rPr>
          <w:rFonts w:ascii="Trebuchet MS" w:hAnsi="Trebuchet MS" w:cs="Tahoma"/>
          <w:sz w:val="22"/>
          <w:szCs w:val="22"/>
        </w:rPr>
        <w:t>ojem, k</w:t>
      </w:r>
      <w:r w:rsidRPr="00552F17">
        <w:rPr>
          <w:rFonts w:ascii="Trebuchet MS" w:hAnsi="Trebuchet MS" w:cs="Tahoma"/>
          <w:sz w:val="22"/>
          <w:szCs w:val="22"/>
        </w:rPr>
        <w:t>t</w:t>
      </w:r>
      <w:r w:rsidR="00ED4A00" w:rsidRPr="00552F17">
        <w:rPr>
          <w:rFonts w:ascii="Trebuchet MS" w:hAnsi="Trebuchet MS" w:cs="Tahoma"/>
          <w:sz w:val="22"/>
          <w:szCs w:val="22"/>
        </w:rPr>
        <w:t>erý se vztahuje ke dvěma nebo více objektům, které tvoří určitou skupinu z hlediska společných vlastností</w:t>
      </w:r>
    </w:p>
    <w:p w:rsidR="006B2709" w:rsidRPr="00552F17" w:rsidRDefault="006B2709" w:rsidP="006B2709">
      <w:pPr>
        <w:pStyle w:val="Odstavecseseznamem"/>
        <w:numPr>
          <w:ilvl w:val="1"/>
          <w:numId w:val="10"/>
        </w:numPr>
        <w:rPr>
          <w:rFonts w:ascii="Trebuchet MS" w:hAnsi="Trebuchet MS" w:cs="Tahoma"/>
          <w:sz w:val="22"/>
          <w:szCs w:val="22"/>
        </w:rPr>
      </w:pPr>
      <w:r w:rsidRPr="00552F17">
        <w:rPr>
          <w:rFonts w:ascii="Trebuchet MS" w:hAnsi="Trebuchet MS" w:cs="Tahoma"/>
          <w:sz w:val="22"/>
          <w:szCs w:val="22"/>
        </w:rPr>
        <w:t>ve znalostní bázi INTERPI tvoří třídu entit „obecný pojem“</w:t>
      </w:r>
      <w:r w:rsidR="008C0107" w:rsidRPr="00552F17">
        <w:rPr>
          <w:rFonts w:ascii="Trebuchet MS" w:hAnsi="Trebuchet MS" w:cs="Tahoma"/>
          <w:sz w:val="22"/>
          <w:szCs w:val="22"/>
        </w:rPr>
        <w:t>, která je pak na základě vymezujících charakteristik pojmů dělena na podtřídy</w:t>
      </w:r>
    </w:p>
    <w:p w:rsidR="000962C0" w:rsidRPr="00552F17" w:rsidRDefault="000962C0" w:rsidP="008C0107">
      <w:pPr>
        <w:rPr>
          <w:rFonts w:ascii="Trebuchet MS" w:hAnsi="Trebuchet MS" w:cs="Tahoma"/>
          <w:b/>
          <w:sz w:val="22"/>
          <w:szCs w:val="22"/>
        </w:rPr>
      </w:pPr>
    </w:p>
    <w:p w:rsidR="008C0107" w:rsidRPr="00552F17" w:rsidRDefault="008C0107" w:rsidP="008C0107">
      <w:pPr>
        <w:rPr>
          <w:rFonts w:ascii="Trebuchet MS" w:hAnsi="Trebuchet MS" w:cs="Tahoma"/>
          <w:b/>
          <w:sz w:val="22"/>
          <w:szCs w:val="22"/>
        </w:rPr>
      </w:pPr>
      <w:r w:rsidRPr="00552F17">
        <w:rPr>
          <w:rFonts w:ascii="Trebuchet MS" w:hAnsi="Trebuchet MS" w:cs="Tahoma"/>
          <w:b/>
          <w:sz w:val="22"/>
          <w:szCs w:val="22"/>
        </w:rPr>
        <w:t xml:space="preserve">Podtřídy třídy „obecný pojem“ </w:t>
      </w:r>
    </w:p>
    <w:p w:rsidR="008C0107" w:rsidRPr="00552F17" w:rsidRDefault="008C0107" w:rsidP="008C0107">
      <w:pPr>
        <w:rPr>
          <w:rFonts w:ascii="Trebuchet MS" w:hAnsi="Trebuchet MS" w:cs="Tahoma"/>
          <w:sz w:val="22"/>
          <w:szCs w:val="22"/>
        </w:rPr>
      </w:pPr>
      <w:r w:rsidRPr="00552F17">
        <w:rPr>
          <w:rFonts w:ascii="Trebuchet MS" w:hAnsi="Trebuchet MS" w:cs="Tahoma"/>
          <w:sz w:val="22"/>
          <w:szCs w:val="22"/>
        </w:rPr>
        <w:t>jsou vyděleny na základě společných charakteristik</w:t>
      </w:r>
      <w:r w:rsidR="000962C0" w:rsidRPr="00552F17">
        <w:rPr>
          <w:rFonts w:ascii="Trebuchet MS" w:hAnsi="Trebuchet MS" w:cs="Tahoma"/>
          <w:sz w:val="22"/>
          <w:szCs w:val="22"/>
        </w:rPr>
        <w:t>:</w:t>
      </w:r>
    </w:p>
    <w:p w:rsidR="0073627C" w:rsidRPr="00552F17" w:rsidRDefault="0073627C" w:rsidP="0073627C">
      <w:pPr>
        <w:pStyle w:val="Odstavecseseznamem"/>
        <w:numPr>
          <w:ilvl w:val="0"/>
          <w:numId w:val="18"/>
        </w:numPr>
        <w:rPr>
          <w:rFonts w:ascii="Trebuchet MS" w:hAnsi="Trebuchet MS" w:cs="Tahoma"/>
          <w:b/>
          <w:sz w:val="22"/>
          <w:szCs w:val="22"/>
        </w:rPr>
      </w:pPr>
      <w:r w:rsidRPr="00552F17">
        <w:rPr>
          <w:rFonts w:ascii="Trebuchet MS" w:hAnsi="Trebuchet MS" w:cs="Tahoma"/>
          <w:b/>
          <w:sz w:val="22"/>
          <w:szCs w:val="22"/>
        </w:rPr>
        <w:t>konkrétní entity</w:t>
      </w: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 xml:space="preserve">předměty a jejich fyzické části </w:t>
      </w:r>
    </w:p>
    <w:p w:rsidR="008C0107" w:rsidRPr="00552F17" w:rsidRDefault="008C0107" w:rsidP="008C0107">
      <w:pPr>
        <w:pStyle w:val="Odstavecseseznamem"/>
        <w:numPr>
          <w:ilvl w:val="3"/>
          <w:numId w:val="15"/>
        </w:numPr>
        <w:rPr>
          <w:rFonts w:ascii="Trebuchet MS" w:hAnsi="Trebuchet MS" w:cs="Tahoma"/>
          <w:sz w:val="22"/>
          <w:szCs w:val="22"/>
        </w:rPr>
      </w:pPr>
      <w:r w:rsidRPr="00552F17">
        <w:rPr>
          <w:rFonts w:ascii="Trebuchet MS" w:hAnsi="Trebuchet MS" w:cs="Tahoma"/>
          <w:sz w:val="22"/>
          <w:szCs w:val="22"/>
        </w:rPr>
        <w:t xml:space="preserve">nepojmenované objekty, které jsou výsledkem lidské činnosti, např. </w:t>
      </w:r>
      <w:r w:rsidRPr="00552F17">
        <w:rPr>
          <w:rFonts w:ascii="Trebuchet MS" w:hAnsi="Trebuchet MS" w:cs="Tahoma"/>
          <w:i/>
          <w:sz w:val="22"/>
          <w:szCs w:val="22"/>
        </w:rPr>
        <w:t xml:space="preserve">stavby, portály, vizuální </w:t>
      </w:r>
      <w:r w:rsidRPr="00552F17">
        <w:rPr>
          <w:rFonts w:ascii="Trebuchet MS" w:hAnsi="Trebuchet MS" w:cs="Tahoma"/>
          <w:i/>
          <w:sz w:val="22"/>
          <w:szCs w:val="22"/>
        </w:rPr>
        <w:lastRenderedPageBreak/>
        <w:t xml:space="preserve">předměty, výrobky,– </w:t>
      </w:r>
      <w:r w:rsidRPr="00552F17">
        <w:rPr>
          <w:rFonts w:ascii="Trebuchet MS" w:hAnsi="Trebuchet MS" w:cs="Tahoma"/>
          <w:sz w:val="22"/>
          <w:szCs w:val="22"/>
        </w:rPr>
        <w:t>v systému INTERPI se uvádějí v plurálu, forma v singuláru se uvádí jako paralelní/alternativní forma</w:t>
      </w:r>
    </w:p>
    <w:p w:rsidR="008C0107" w:rsidRPr="00552F17" w:rsidRDefault="008C0107" w:rsidP="008C0107">
      <w:pPr>
        <w:pStyle w:val="Odstavecseseznamem"/>
        <w:numPr>
          <w:ilvl w:val="3"/>
          <w:numId w:val="15"/>
        </w:numPr>
        <w:rPr>
          <w:rFonts w:ascii="Trebuchet MS" w:hAnsi="Trebuchet MS" w:cs="Tahoma"/>
          <w:sz w:val="22"/>
          <w:szCs w:val="22"/>
        </w:rPr>
      </w:pPr>
      <w:r w:rsidRPr="00552F17">
        <w:rPr>
          <w:rFonts w:ascii="Trebuchet MS" w:hAnsi="Trebuchet MS" w:cs="Tahoma"/>
          <w:sz w:val="22"/>
          <w:szCs w:val="22"/>
        </w:rPr>
        <w:t xml:space="preserve">nepojmenované geomorfologické objekty, např. </w:t>
      </w:r>
      <w:r w:rsidRPr="00552F17">
        <w:rPr>
          <w:rFonts w:ascii="Trebuchet MS" w:hAnsi="Trebuchet MS" w:cs="Tahoma"/>
          <w:i/>
          <w:sz w:val="22"/>
          <w:szCs w:val="22"/>
        </w:rPr>
        <w:t xml:space="preserve">řeky, hory - </w:t>
      </w:r>
      <w:r w:rsidRPr="00552F17">
        <w:rPr>
          <w:rFonts w:ascii="Trebuchet MS" w:hAnsi="Trebuchet MS" w:cs="Tahoma"/>
          <w:sz w:val="22"/>
          <w:szCs w:val="22"/>
        </w:rPr>
        <w:t>v systému INTERPI se uvádějí v plurálu, forma v singuláru se uvádí jako paralelní/alternativní forma</w:t>
      </w:r>
    </w:p>
    <w:p w:rsidR="008C0107" w:rsidRPr="00552F17" w:rsidRDefault="008C0107" w:rsidP="008C0107">
      <w:pPr>
        <w:pStyle w:val="Odstavecseseznamem"/>
        <w:numPr>
          <w:ilvl w:val="3"/>
          <w:numId w:val="15"/>
        </w:numPr>
        <w:rPr>
          <w:rFonts w:ascii="Trebuchet MS" w:hAnsi="Trebuchet MS" w:cs="Tahoma"/>
          <w:sz w:val="22"/>
          <w:szCs w:val="22"/>
        </w:rPr>
      </w:pPr>
      <w:r w:rsidRPr="00552F17">
        <w:rPr>
          <w:rFonts w:ascii="Trebuchet MS" w:hAnsi="Trebuchet MS" w:cs="Tahoma"/>
          <w:sz w:val="22"/>
          <w:szCs w:val="22"/>
        </w:rPr>
        <w:t xml:space="preserve">obecné názvy živočichů a rostlin, např. </w:t>
      </w:r>
      <w:r w:rsidRPr="00552F17">
        <w:rPr>
          <w:rFonts w:ascii="Trebuchet MS" w:hAnsi="Trebuchet MS" w:cs="Tahoma"/>
          <w:i/>
          <w:sz w:val="22"/>
          <w:szCs w:val="22"/>
        </w:rPr>
        <w:t>medvědi, kopretiny</w:t>
      </w:r>
      <w:r w:rsidRPr="00552F17">
        <w:rPr>
          <w:rFonts w:ascii="Trebuchet MS" w:hAnsi="Trebuchet MS" w:cs="Tahoma"/>
          <w:sz w:val="22"/>
          <w:szCs w:val="22"/>
        </w:rPr>
        <w:t>…</w:t>
      </w:r>
      <w:r w:rsidRPr="00552F17">
        <w:rPr>
          <w:rStyle w:val="Znakapoznpodarou"/>
          <w:rFonts w:ascii="Trebuchet MS" w:hAnsi="Trebuchet MS" w:cs="Tahoma"/>
          <w:sz w:val="22"/>
          <w:szCs w:val="22"/>
        </w:rPr>
        <w:footnoteReference w:id="3"/>
      </w:r>
      <w:r w:rsidRPr="00552F17">
        <w:rPr>
          <w:rFonts w:ascii="Trebuchet MS" w:hAnsi="Trebuchet MS" w:cs="Tahoma"/>
          <w:sz w:val="22"/>
          <w:szCs w:val="22"/>
        </w:rPr>
        <w:t xml:space="preserve"> v systému INTERPI se uvádějí v plurálu, forma v singuláru se uvádí jako paralelní/alternativní forma</w:t>
      </w:r>
    </w:p>
    <w:p w:rsidR="008C0107" w:rsidRPr="00552F17" w:rsidRDefault="008C0107" w:rsidP="008C0107">
      <w:pPr>
        <w:pStyle w:val="Odstavecseseznamem"/>
        <w:ind w:left="3936"/>
        <w:rPr>
          <w:rFonts w:ascii="Trebuchet MS" w:hAnsi="Trebuchet MS" w:cs="Tahoma"/>
          <w:sz w:val="22"/>
          <w:szCs w:val="22"/>
        </w:rPr>
      </w:pP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 xml:space="preserve">kategorie/skupiny nepojmenovaných osob označených obecným názvem (ne jednotkových tříd vyjádřených vlastními jmény), např. </w:t>
      </w:r>
      <w:r w:rsidRPr="00552F17">
        <w:rPr>
          <w:rFonts w:ascii="Trebuchet MS" w:hAnsi="Trebuchet MS" w:cs="Tahoma"/>
          <w:i/>
          <w:sz w:val="22"/>
          <w:szCs w:val="22"/>
        </w:rPr>
        <w:t>učitelé, malíři</w:t>
      </w:r>
      <w:r w:rsidRPr="00552F17">
        <w:rPr>
          <w:rFonts w:ascii="Trebuchet MS" w:hAnsi="Trebuchet MS" w:cs="Tahoma"/>
          <w:sz w:val="22"/>
          <w:szCs w:val="22"/>
        </w:rPr>
        <w:t>… v systému INTERPI se uvádějí v plurálu, forma v singuláru se uvádí jako paralelní/alternativní forma</w:t>
      </w:r>
    </w:p>
    <w:p w:rsidR="008C0107" w:rsidRPr="00552F17" w:rsidRDefault="008C0107" w:rsidP="008C0107">
      <w:pPr>
        <w:pStyle w:val="Odstavecseseznamem"/>
        <w:ind w:left="3216"/>
        <w:rPr>
          <w:rFonts w:ascii="Trebuchet MS" w:hAnsi="Trebuchet MS" w:cs="Tahoma"/>
          <w:sz w:val="22"/>
          <w:szCs w:val="22"/>
        </w:rPr>
      </w:pP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 xml:space="preserve">kategorie/skupiny nepojmenovaných korporací označených obecným názvem (ne jednotkových tříd vyjádřených vlastními jmény), např. </w:t>
      </w:r>
      <w:r w:rsidRPr="00552F17">
        <w:rPr>
          <w:rFonts w:ascii="Trebuchet MS" w:hAnsi="Trebuchet MS" w:cs="Tahoma"/>
          <w:i/>
          <w:sz w:val="22"/>
          <w:szCs w:val="22"/>
        </w:rPr>
        <w:t xml:space="preserve">školy, univerzitní knihovny - </w:t>
      </w:r>
      <w:r w:rsidRPr="00552F17">
        <w:rPr>
          <w:rFonts w:ascii="Trebuchet MS" w:hAnsi="Trebuchet MS" w:cs="Tahoma"/>
          <w:sz w:val="22"/>
          <w:szCs w:val="22"/>
        </w:rPr>
        <w:t>v systému INTERPI se uvádějí v plurálu, forma v singuláru se uvádí jako paralelní/alternativní forma</w:t>
      </w:r>
    </w:p>
    <w:p w:rsidR="008C0107" w:rsidRPr="00552F17" w:rsidRDefault="008C0107" w:rsidP="008C0107">
      <w:pPr>
        <w:pStyle w:val="Odstavecseseznamem"/>
        <w:ind w:left="3216"/>
        <w:rPr>
          <w:rFonts w:ascii="Trebuchet MS" w:hAnsi="Trebuchet MS" w:cs="Tahoma"/>
          <w:sz w:val="22"/>
          <w:szCs w:val="22"/>
        </w:rPr>
      </w:pP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 xml:space="preserve">materiály </w:t>
      </w:r>
      <w:r w:rsidR="00AB1420" w:rsidRPr="00552F17">
        <w:rPr>
          <w:rFonts w:ascii="Trebuchet MS" w:hAnsi="Trebuchet MS" w:cs="Tahoma"/>
          <w:sz w:val="22"/>
          <w:szCs w:val="22"/>
        </w:rPr>
        <w:t xml:space="preserve">a techniky </w:t>
      </w:r>
      <w:r w:rsidRPr="00552F17">
        <w:rPr>
          <w:rFonts w:ascii="Trebuchet MS" w:hAnsi="Trebuchet MS" w:cs="Tahoma"/>
          <w:sz w:val="22"/>
          <w:szCs w:val="22"/>
        </w:rPr>
        <w:t xml:space="preserve">– </w:t>
      </w:r>
      <w:r w:rsidRPr="00552F17">
        <w:rPr>
          <w:rFonts w:ascii="Trebuchet MS" w:hAnsi="Trebuchet MS" w:cs="Tahoma"/>
          <w:i/>
          <w:sz w:val="22"/>
          <w:szCs w:val="22"/>
        </w:rPr>
        <w:t xml:space="preserve">mramor, žula, vápenec - </w:t>
      </w:r>
      <w:r w:rsidRPr="00552F17">
        <w:rPr>
          <w:rFonts w:ascii="Trebuchet MS" w:hAnsi="Trebuchet MS" w:cs="Tahoma"/>
          <w:sz w:val="22"/>
          <w:szCs w:val="22"/>
        </w:rPr>
        <w:t>v systému INTERPI se uvádějí v singuláru, forma v plurálu se uvádí jako paralelní/alternativní forma</w:t>
      </w:r>
    </w:p>
    <w:p w:rsidR="008C0107" w:rsidRPr="00552F17" w:rsidRDefault="008C0107" w:rsidP="008C0107">
      <w:pPr>
        <w:pStyle w:val="Odstavecseseznamem"/>
        <w:ind w:left="2496"/>
        <w:rPr>
          <w:rFonts w:ascii="Trebuchet MS" w:hAnsi="Trebuchet MS" w:cs="Tahoma"/>
          <w:sz w:val="22"/>
          <w:szCs w:val="22"/>
        </w:rPr>
      </w:pP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binominální nomenklatura</w:t>
      </w:r>
      <w:r w:rsidRPr="00552F17">
        <w:rPr>
          <w:rStyle w:val="Znakapoznpodarou"/>
          <w:rFonts w:ascii="Trebuchet MS" w:hAnsi="Trebuchet MS" w:cs="Tahoma"/>
          <w:sz w:val="22"/>
          <w:szCs w:val="22"/>
        </w:rPr>
        <w:footnoteReference w:id="4"/>
      </w:r>
      <w:r w:rsidRPr="00552F17">
        <w:rPr>
          <w:rFonts w:ascii="Trebuchet MS" w:hAnsi="Trebuchet MS" w:cs="Tahoma"/>
          <w:sz w:val="22"/>
          <w:szCs w:val="22"/>
        </w:rPr>
        <w:t xml:space="preserve"> – botanická nomenklatura, zoologická nomenklatura – singulár a plurál se užívají podle zavedeného úzu v daných oborech</w:t>
      </w: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typ/forma  díla</w:t>
      </w:r>
    </w:p>
    <w:p w:rsidR="008C0107" w:rsidRPr="00552F17" w:rsidRDefault="008C0107" w:rsidP="008C0107">
      <w:pPr>
        <w:ind w:left="1416"/>
        <w:rPr>
          <w:rFonts w:ascii="Trebuchet MS" w:hAnsi="Trebuchet MS" w:cs="Tahoma"/>
          <w:b/>
          <w:sz w:val="22"/>
          <w:szCs w:val="22"/>
        </w:rPr>
      </w:pPr>
    </w:p>
    <w:p w:rsidR="008C0107" w:rsidRPr="00552F17" w:rsidRDefault="008C0107" w:rsidP="0073627C">
      <w:pPr>
        <w:pStyle w:val="Odstavecseseznamem"/>
        <w:numPr>
          <w:ilvl w:val="0"/>
          <w:numId w:val="18"/>
        </w:numPr>
        <w:rPr>
          <w:rFonts w:ascii="Trebuchet MS" w:hAnsi="Trebuchet MS" w:cs="Tahoma"/>
          <w:b/>
          <w:sz w:val="22"/>
          <w:szCs w:val="22"/>
        </w:rPr>
      </w:pPr>
      <w:r w:rsidRPr="00552F17">
        <w:rPr>
          <w:rFonts w:ascii="Trebuchet MS" w:hAnsi="Trebuchet MS" w:cs="Tahoma"/>
          <w:b/>
          <w:sz w:val="22"/>
          <w:szCs w:val="22"/>
        </w:rPr>
        <w:t>abstraktní entity</w:t>
      </w:r>
    </w:p>
    <w:p w:rsidR="008C0107" w:rsidRPr="00552F17" w:rsidRDefault="008C0107" w:rsidP="0073627C">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aktivity, tj. procesy, činnosti, nepojmenované události – převažuje singulár</w:t>
      </w:r>
    </w:p>
    <w:p w:rsidR="008C0107" w:rsidRPr="00552F17" w:rsidRDefault="008C0107" w:rsidP="0073627C">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vlastní abstraktní entity – láska, vlast – používá se singulár</w:t>
      </w:r>
    </w:p>
    <w:p w:rsidR="008C0107" w:rsidRPr="00552F17" w:rsidRDefault="008C0107" w:rsidP="0073627C">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vlastnosti osob, věcí, materiálů, činností – používá se singulár</w:t>
      </w:r>
    </w:p>
    <w:p w:rsidR="008C0107" w:rsidRPr="00552F17" w:rsidRDefault="008C0107" w:rsidP="0073627C">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vědní disciplíny – používá se singulár</w:t>
      </w:r>
    </w:p>
    <w:p w:rsidR="008C0107" w:rsidRPr="00552F17" w:rsidRDefault="008C0107" w:rsidP="0073627C">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 xml:space="preserve">umělecké obory včetně uměleckých stylů – používá se singulár </w:t>
      </w:r>
    </w:p>
    <w:p w:rsidR="008C0107" w:rsidRPr="00552F17" w:rsidRDefault="008C0107" w:rsidP="0073627C">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měřicí jednotky</w:t>
      </w:r>
    </w:p>
    <w:p w:rsidR="008C0107" w:rsidRPr="00552F17" w:rsidRDefault="008C0107" w:rsidP="008C0107">
      <w:pPr>
        <w:pStyle w:val="Odstavecseseznamem"/>
        <w:numPr>
          <w:ilvl w:val="1"/>
          <w:numId w:val="15"/>
        </w:numPr>
        <w:rPr>
          <w:rFonts w:ascii="Trebuchet MS" w:hAnsi="Trebuchet MS" w:cs="Tahoma"/>
          <w:sz w:val="22"/>
          <w:szCs w:val="22"/>
        </w:rPr>
      </w:pPr>
      <w:r w:rsidRPr="00552F17">
        <w:rPr>
          <w:rFonts w:ascii="Trebuchet MS" w:hAnsi="Trebuchet MS" w:cs="Tahoma"/>
          <w:sz w:val="22"/>
          <w:szCs w:val="22"/>
        </w:rPr>
        <w:t>ostatní abstraktní entity</w:t>
      </w:r>
    </w:p>
    <w:p w:rsidR="00136C95" w:rsidRPr="00552F17" w:rsidRDefault="00136C95" w:rsidP="008C0107">
      <w:pPr>
        <w:rPr>
          <w:rFonts w:ascii="Trebuchet MS" w:hAnsi="Trebuchet MS" w:cs="Tahoma"/>
          <w:sz w:val="22"/>
          <w:szCs w:val="22"/>
        </w:rPr>
      </w:pPr>
    </w:p>
    <w:p w:rsidR="008C0107" w:rsidRPr="00552F17" w:rsidRDefault="00136C95" w:rsidP="008C0107">
      <w:pPr>
        <w:rPr>
          <w:rFonts w:ascii="Trebuchet MS" w:hAnsi="Trebuchet MS" w:cs="Tahoma"/>
          <w:b/>
          <w:sz w:val="22"/>
          <w:szCs w:val="22"/>
        </w:rPr>
      </w:pPr>
      <w:r w:rsidRPr="00552F17">
        <w:rPr>
          <w:rFonts w:ascii="Trebuchet MS" w:hAnsi="Trebuchet MS" w:cs="Tahoma"/>
          <w:b/>
          <w:sz w:val="22"/>
          <w:szCs w:val="22"/>
        </w:rPr>
        <w:t>Atributy pojmu</w:t>
      </w:r>
      <w:r w:rsidR="00AB1420" w:rsidRPr="00552F17">
        <w:rPr>
          <w:rFonts w:ascii="Trebuchet MS" w:hAnsi="Trebuchet MS" w:cs="Tahoma"/>
          <w:b/>
          <w:sz w:val="22"/>
          <w:szCs w:val="22"/>
        </w:rPr>
        <w:t>:</w:t>
      </w:r>
    </w:p>
    <w:p w:rsidR="00136C95" w:rsidRPr="00552F17" w:rsidRDefault="00136C95" w:rsidP="008C0107">
      <w:pPr>
        <w:rPr>
          <w:rFonts w:ascii="Trebuchet MS" w:hAnsi="Trebuchet MS" w:cs="Tahoma"/>
          <w:b/>
          <w:sz w:val="22"/>
          <w:szCs w:val="22"/>
        </w:rPr>
      </w:pPr>
      <w:r w:rsidRPr="00552F17">
        <w:rPr>
          <w:rFonts w:ascii="Trebuchet MS" w:hAnsi="Trebuchet MS" w:cs="Tahoma"/>
          <w:b/>
          <w:sz w:val="22"/>
          <w:szCs w:val="22"/>
        </w:rPr>
        <w:t>označení, definice, charakteristika, vztahy</w:t>
      </w:r>
    </w:p>
    <w:p w:rsidR="00136C95" w:rsidRPr="00552F17" w:rsidRDefault="00136C95" w:rsidP="00ED4A00">
      <w:pPr>
        <w:rPr>
          <w:rFonts w:ascii="Trebuchet MS" w:hAnsi="Trebuchet MS" w:cs="Tahoma"/>
          <w:b/>
          <w:sz w:val="22"/>
          <w:szCs w:val="22"/>
        </w:rPr>
      </w:pPr>
    </w:p>
    <w:p w:rsidR="000962C0" w:rsidRPr="00552F17" w:rsidRDefault="00136C95" w:rsidP="00136C95">
      <w:pPr>
        <w:rPr>
          <w:rFonts w:ascii="Trebuchet MS" w:hAnsi="Trebuchet MS" w:cs="Tahoma"/>
          <w:sz w:val="22"/>
          <w:szCs w:val="22"/>
        </w:rPr>
      </w:pPr>
      <w:r w:rsidRPr="00552F17">
        <w:rPr>
          <w:rFonts w:ascii="Trebuchet MS" w:hAnsi="Trebuchet MS" w:cs="Tahoma"/>
          <w:b/>
          <w:sz w:val="22"/>
          <w:szCs w:val="22"/>
        </w:rPr>
        <w:t>Označení pojmu</w:t>
      </w:r>
      <w:r w:rsidRPr="00552F17">
        <w:rPr>
          <w:rFonts w:ascii="Trebuchet MS" w:hAnsi="Trebuchet MS" w:cs="Tahoma"/>
          <w:sz w:val="22"/>
          <w:szCs w:val="22"/>
        </w:rPr>
        <w:t xml:space="preserve"> </w:t>
      </w:r>
    </w:p>
    <w:p w:rsidR="00494E70" w:rsidRPr="00552F17" w:rsidRDefault="000962C0" w:rsidP="000962C0">
      <w:pPr>
        <w:rPr>
          <w:rFonts w:ascii="Trebuchet MS" w:hAnsi="Trebuchet MS" w:cs="Tahoma"/>
          <w:sz w:val="22"/>
          <w:szCs w:val="22"/>
        </w:rPr>
      </w:pPr>
      <w:r w:rsidRPr="00552F17">
        <w:rPr>
          <w:rFonts w:ascii="Trebuchet MS" w:hAnsi="Trebuchet MS" w:cs="Tahoma"/>
          <w:sz w:val="22"/>
          <w:szCs w:val="22"/>
        </w:rPr>
        <w:t xml:space="preserve">Představuje </w:t>
      </w:r>
      <w:r w:rsidR="00136C95" w:rsidRPr="00552F17">
        <w:rPr>
          <w:rFonts w:ascii="Trebuchet MS" w:hAnsi="Trebuchet MS" w:cs="Tahoma"/>
          <w:sz w:val="22"/>
          <w:szCs w:val="22"/>
        </w:rPr>
        <w:t xml:space="preserve">vyjádření </w:t>
      </w:r>
      <w:r w:rsidRPr="00552F17">
        <w:rPr>
          <w:rFonts w:ascii="Trebuchet MS" w:hAnsi="Trebuchet MS" w:cs="Tahoma"/>
          <w:sz w:val="22"/>
          <w:szCs w:val="22"/>
        </w:rPr>
        <w:t>pojmu znakem, který ho označuje.</w:t>
      </w:r>
      <w:r w:rsidR="00136C95" w:rsidRPr="00552F17">
        <w:rPr>
          <w:rFonts w:ascii="Trebuchet MS" w:hAnsi="Trebuchet MS" w:cs="Tahoma"/>
          <w:sz w:val="22"/>
          <w:szCs w:val="22"/>
        </w:rPr>
        <w:t xml:space="preserve"> </w:t>
      </w:r>
      <w:r w:rsidR="00494E70" w:rsidRPr="00552F17">
        <w:rPr>
          <w:rFonts w:ascii="Trebuchet MS" w:hAnsi="Trebuchet MS" w:cs="Tahoma"/>
          <w:sz w:val="22"/>
          <w:szCs w:val="22"/>
        </w:rPr>
        <w:t xml:space="preserve">Ve znalostní bázi INTERPI označení pojmu představuje jeden ze základních prvků datové struktury. Forma označení je dána instrukcemi </w:t>
      </w:r>
      <w:r w:rsidR="008B53D3" w:rsidRPr="00552F17">
        <w:rPr>
          <w:rFonts w:ascii="Trebuchet MS" w:hAnsi="Trebuchet MS" w:cs="Tahoma"/>
          <w:sz w:val="22"/>
          <w:szCs w:val="22"/>
        </w:rPr>
        <w:t>obsaženými</w:t>
      </w:r>
      <w:r w:rsidR="00494E70" w:rsidRPr="00552F17">
        <w:rPr>
          <w:rFonts w:ascii="Trebuchet MS" w:hAnsi="Trebuchet MS" w:cs="Tahoma"/>
          <w:sz w:val="22"/>
          <w:szCs w:val="22"/>
        </w:rPr>
        <w:t xml:space="preserve"> v pravidlech.</w:t>
      </w:r>
    </w:p>
    <w:p w:rsidR="00494E70" w:rsidRPr="00552F17" w:rsidRDefault="00494E70" w:rsidP="00494E70">
      <w:pPr>
        <w:pStyle w:val="Odstavecseseznamem"/>
        <w:ind w:left="709"/>
        <w:rPr>
          <w:rFonts w:ascii="Trebuchet MS" w:hAnsi="Trebuchet MS" w:cs="Tahoma"/>
          <w:sz w:val="22"/>
          <w:szCs w:val="22"/>
        </w:rPr>
      </w:pPr>
      <w:r w:rsidRPr="00552F17">
        <w:rPr>
          <w:rFonts w:ascii="Trebuchet MS" w:hAnsi="Trebuchet MS" w:cs="Tahoma"/>
          <w:sz w:val="22"/>
          <w:szCs w:val="22"/>
        </w:rPr>
        <w:t>V třídě entit „obecný pojem“ rozeznáváme preferované označení/formu a variantní označení/formu. Variantní označení/forma se dále dělí na alternativní označení/formu a variantní odkazovou formu/označení odkaz typu „viz“.  Záznam entity „obecný pojem“ obsahuje pouze jednu preferovanou formu – preferovaný deskriptor, a to preferovanou formu SVA_Czenas</w:t>
      </w:r>
      <w:r w:rsidRPr="00552F17">
        <w:rPr>
          <w:rStyle w:val="Znakapoznpodarou"/>
          <w:rFonts w:ascii="Trebuchet MS" w:hAnsi="Trebuchet MS" w:cs="Tahoma"/>
          <w:sz w:val="22"/>
          <w:szCs w:val="22"/>
        </w:rPr>
        <w:footnoteReference w:id="5"/>
      </w:r>
      <w:r w:rsidRPr="00552F17">
        <w:rPr>
          <w:rFonts w:ascii="Trebuchet MS" w:hAnsi="Trebuchet MS" w:cs="Tahoma"/>
          <w:sz w:val="22"/>
          <w:szCs w:val="22"/>
        </w:rPr>
        <w:t>; může obsahovat několik alternativních forem, tj. alternativních deskriptorů a dále potřebný počet variantních odkazových forem typu „viz“, tj. nedeskriptorů. Alternativní formy označení, tj. alternati</w:t>
      </w:r>
      <w:r w:rsidR="00AB1420" w:rsidRPr="00552F17">
        <w:rPr>
          <w:rFonts w:ascii="Trebuchet MS" w:hAnsi="Trebuchet MS" w:cs="Tahoma"/>
          <w:sz w:val="22"/>
          <w:szCs w:val="22"/>
        </w:rPr>
        <w:t>v</w:t>
      </w:r>
      <w:r w:rsidRPr="00552F17">
        <w:rPr>
          <w:rFonts w:ascii="Trebuchet MS" w:hAnsi="Trebuchet MS" w:cs="Tahoma"/>
          <w:sz w:val="22"/>
          <w:szCs w:val="22"/>
        </w:rPr>
        <w:t xml:space="preserve">ní deskriptory představují </w:t>
      </w:r>
    </w:p>
    <w:p w:rsidR="00494E70" w:rsidRPr="00552F17" w:rsidRDefault="00494E70" w:rsidP="00494E70">
      <w:pPr>
        <w:pStyle w:val="Odstavecseseznamem"/>
        <w:numPr>
          <w:ilvl w:val="0"/>
          <w:numId w:val="19"/>
        </w:numPr>
        <w:ind w:left="1429"/>
        <w:rPr>
          <w:rFonts w:ascii="Trebuchet MS" w:hAnsi="Trebuchet MS" w:cs="Tahoma"/>
          <w:sz w:val="22"/>
          <w:szCs w:val="22"/>
        </w:rPr>
      </w:pPr>
      <w:r w:rsidRPr="00552F17">
        <w:rPr>
          <w:rFonts w:ascii="Trebuchet MS" w:hAnsi="Trebuchet MS" w:cs="Tahoma"/>
          <w:sz w:val="22"/>
          <w:szCs w:val="22"/>
        </w:rPr>
        <w:t>deskriptory jiných systémů, např. deskriptory ČTT</w:t>
      </w:r>
      <w:r w:rsidRPr="00552F17">
        <w:rPr>
          <w:rStyle w:val="Znakapoznpodarou"/>
          <w:rFonts w:ascii="Trebuchet MS" w:hAnsi="Trebuchet MS" w:cs="Tahoma"/>
          <w:sz w:val="22"/>
          <w:szCs w:val="22"/>
        </w:rPr>
        <w:footnoteReference w:id="6"/>
      </w:r>
      <w:r w:rsidRPr="00552F17">
        <w:rPr>
          <w:rFonts w:ascii="Trebuchet MS" w:hAnsi="Trebuchet MS" w:cs="Tahoma"/>
          <w:sz w:val="22"/>
          <w:szCs w:val="22"/>
        </w:rPr>
        <w:t>, EUROVOC, PSH</w:t>
      </w:r>
      <w:r w:rsidRPr="00552F17">
        <w:rPr>
          <w:rStyle w:val="Znakapoznpodarou"/>
          <w:rFonts w:ascii="Trebuchet MS" w:hAnsi="Trebuchet MS" w:cs="Tahoma"/>
          <w:sz w:val="22"/>
          <w:szCs w:val="22"/>
        </w:rPr>
        <w:footnoteReference w:id="7"/>
      </w:r>
      <w:r w:rsidRPr="00552F17">
        <w:rPr>
          <w:rFonts w:ascii="Trebuchet MS" w:hAnsi="Trebuchet MS" w:cs="Tahoma"/>
          <w:sz w:val="22"/>
          <w:szCs w:val="22"/>
        </w:rPr>
        <w:t xml:space="preserve"> </w:t>
      </w:r>
      <w:r w:rsidR="006E21FE" w:rsidRPr="00552F17">
        <w:rPr>
          <w:rFonts w:ascii="Trebuchet MS" w:hAnsi="Trebuchet MS" w:cs="Tahoma"/>
          <w:sz w:val="22"/>
          <w:szCs w:val="22"/>
        </w:rPr>
        <w:t>AAT</w:t>
      </w:r>
    </w:p>
    <w:p w:rsidR="00494E70" w:rsidRPr="00552F17" w:rsidRDefault="00494E70" w:rsidP="00494E70">
      <w:pPr>
        <w:pStyle w:val="Odstavecseseznamem"/>
        <w:numPr>
          <w:ilvl w:val="0"/>
          <w:numId w:val="19"/>
        </w:numPr>
        <w:ind w:left="1429"/>
        <w:rPr>
          <w:rFonts w:ascii="Trebuchet MS" w:hAnsi="Trebuchet MS" w:cs="Tahoma"/>
          <w:sz w:val="22"/>
          <w:szCs w:val="22"/>
        </w:rPr>
      </w:pPr>
      <w:r w:rsidRPr="00552F17">
        <w:rPr>
          <w:rFonts w:ascii="Trebuchet MS" w:hAnsi="Trebuchet MS" w:cs="Tahoma"/>
          <w:sz w:val="22"/>
          <w:szCs w:val="22"/>
        </w:rPr>
        <w:t xml:space="preserve">cizojazyčné deskriptory </w:t>
      </w:r>
    </w:p>
    <w:p w:rsidR="00494E70" w:rsidRPr="00552F17" w:rsidRDefault="00494E70" w:rsidP="00494E70">
      <w:pPr>
        <w:pStyle w:val="Odstavecseseznamem"/>
        <w:numPr>
          <w:ilvl w:val="0"/>
          <w:numId w:val="19"/>
        </w:numPr>
        <w:ind w:left="1429"/>
        <w:rPr>
          <w:rFonts w:ascii="Trebuchet MS" w:hAnsi="Trebuchet MS" w:cs="Tahoma"/>
          <w:sz w:val="22"/>
          <w:szCs w:val="22"/>
        </w:rPr>
      </w:pPr>
      <w:r w:rsidRPr="00552F17">
        <w:rPr>
          <w:rFonts w:ascii="Trebuchet MS" w:hAnsi="Trebuchet MS" w:cs="Tahoma"/>
          <w:sz w:val="22"/>
          <w:szCs w:val="22"/>
        </w:rPr>
        <w:t>tvar deskriptorů v singuláru</w:t>
      </w:r>
      <w:r w:rsidRPr="00552F17">
        <w:rPr>
          <w:rStyle w:val="Znakapoznpodarou"/>
          <w:rFonts w:ascii="Trebuchet MS" w:hAnsi="Trebuchet MS" w:cs="Tahoma"/>
          <w:sz w:val="22"/>
          <w:szCs w:val="22"/>
        </w:rPr>
        <w:footnoteReference w:id="8"/>
      </w:r>
    </w:p>
    <w:p w:rsidR="00494E70" w:rsidRPr="00552F17" w:rsidRDefault="00494E70" w:rsidP="00136C95">
      <w:pPr>
        <w:rPr>
          <w:rFonts w:ascii="Trebuchet MS" w:hAnsi="Trebuchet MS" w:cs="Tahoma"/>
          <w:sz w:val="22"/>
          <w:szCs w:val="22"/>
        </w:rPr>
      </w:pPr>
    </w:p>
    <w:p w:rsidR="00136C95" w:rsidRPr="00552F17" w:rsidRDefault="00494E70" w:rsidP="00136C95">
      <w:pPr>
        <w:rPr>
          <w:rFonts w:ascii="Trebuchet MS" w:hAnsi="Trebuchet MS" w:cs="Tahoma"/>
          <w:sz w:val="22"/>
          <w:szCs w:val="22"/>
        </w:rPr>
      </w:pPr>
      <w:r w:rsidRPr="00552F17">
        <w:rPr>
          <w:rFonts w:ascii="Trebuchet MS" w:hAnsi="Trebuchet MS" w:cs="Tahoma"/>
          <w:sz w:val="22"/>
          <w:szCs w:val="22"/>
        </w:rPr>
        <w:t>O</w:t>
      </w:r>
      <w:r w:rsidR="00136C95" w:rsidRPr="00552F17">
        <w:rPr>
          <w:rFonts w:ascii="Trebuchet MS" w:hAnsi="Trebuchet MS" w:cs="Tahoma"/>
          <w:sz w:val="22"/>
          <w:szCs w:val="22"/>
        </w:rPr>
        <w:t xml:space="preserve">značení pojmu může být </w:t>
      </w:r>
    </w:p>
    <w:p w:rsidR="00136C95" w:rsidRPr="00552F17" w:rsidRDefault="00136C95" w:rsidP="00136C95">
      <w:pPr>
        <w:pStyle w:val="Odstavecseseznamem"/>
        <w:numPr>
          <w:ilvl w:val="0"/>
          <w:numId w:val="2"/>
        </w:numPr>
        <w:rPr>
          <w:rFonts w:ascii="Trebuchet MS" w:hAnsi="Trebuchet MS" w:cs="Tahoma"/>
          <w:sz w:val="22"/>
          <w:szCs w:val="22"/>
        </w:rPr>
      </w:pPr>
      <w:r w:rsidRPr="00552F17">
        <w:rPr>
          <w:rFonts w:ascii="Trebuchet MS" w:hAnsi="Trebuchet MS" w:cs="Tahoma"/>
          <w:sz w:val="22"/>
          <w:szCs w:val="22"/>
        </w:rPr>
        <w:t>neverbální – např. notace MDT</w:t>
      </w:r>
    </w:p>
    <w:p w:rsidR="00136C95" w:rsidRPr="00552F17" w:rsidRDefault="00136C95" w:rsidP="00136C95">
      <w:pPr>
        <w:pStyle w:val="Odstavecseseznamem"/>
        <w:numPr>
          <w:ilvl w:val="0"/>
          <w:numId w:val="2"/>
        </w:numPr>
        <w:rPr>
          <w:rFonts w:ascii="Trebuchet MS" w:hAnsi="Trebuchet MS" w:cs="Tahoma"/>
          <w:sz w:val="22"/>
          <w:szCs w:val="22"/>
        </w:rPr>
      </w:pPr>
      <w:r w:rsidRPr="00552F17">
        <w:rPr>
          <w:rFonts w:ascii="Trebuchet MS" w:hAnsi="Trebuchet MS" w:cs="Tahoma"/>
          <w:sz w:val="22"/>
          <w:szCs w:val="22"/>
        </w:rPr>
        <w:t>verbální, které se dále dělí na</w:t>
      </w:r>
    </w:p>
    <w:p w:rsidR="00136C95" w:rsidRPr="00552F17" w:rsidRDefault="00136C95" w:rsidP="00136C95">
      <w:pPr>
        <w:pStyle w:val="Odstavecseseznamem"/>
        <w:numPr>
          <w:ilvl w:val="1"/>
          <w:numId w:val="2"/>
        </w:numPr>
        <w:rPr>
          <w:rFonts w:ascii="Trebuchet MS" w:hAnsi="Trebuchet MS" w:cs="Tahoma"/>
          <w:sz w:val="22"/>
          <w:szCs w:val="22"/>
        </w:rPr>
      </w:pPr>
      <w:r w:rsidRPr="00552F17">
        <w:rPr>
          <w:rFonts w:ascii="Trebuchet MS" w:hAnsi="Trebuchet MS" w:cs="Tahoma"/>
          <w:sz w:val="22"/>
          <w:szCs w:val="22"/>
        </w:rPr>
        <w:t>označení zkratkou</w:t>
      </w:r>
    </w:p>
    <w:p w:rsidR="00136C95" w:rsidRPr="00552F17" w:rsidRDefault="00136C95" w:rsidP="00136C95">
      <w:pPr>
        <w:pStyle w:val="Odstavecseseznamem"/>
        <w:numPr>
          <w:ilvl w:val="1"/>
          <w:numId w:val="2"/>
        </w:numPr>
        <w:rPr>
          <w:rFonts w:ascii="Trebuchet MS" w:hAnsi="Trebuchet MS" w:cs="Tahoma"/>
          <w:sz w:val="22"/>
          <w:szCs w:val="22"/>
        </w:rPr>
      </w:pPr>
      <w:r w:rsidRPr="00552F17">
        <w:rPr>
          <w:rFonts w:ascii="Trebuchet MS" w:hAnsi="Trebuchet MS" w:cs="Tahoma"/>
          <w:sz w:val="22"/>
          <w:szCs w:val="22"/>
        </w:rPr>
        <w:t>označení termínem – týká se obecného pojmu a představuje verbální označení obecného pojmu v určitém oboru</w:t>
      </w:r>
    </w:p>
    <w:p w:rsidR="00136C95" w:rsidRPr="00552F17" w:rsidRDefault="00136C95" w:rsidP="00136C95">
      <w:pPr>
        <w:pStyle w:val="Odstavecseseznamem"/>
        <w:numPr>
          <w:ilvl w:val="1"/>
          <w:numId w:val="2"/>
        </w:numPr>
        <w:rPr>
          <w:rFonts w:ascii="Trebuchet MS" w:hAnsi="Trebuchet MS" w:cs="Tahoma"/>
          <w:sz w:val="22"/>
          <w:szCs w:val="22"/>
        </w:rPr>
      </w:pPr>
      <w:r w:rsidRPr="00552F17">
        <w:rPr>
          <w:rFonts w:ascii="Trebuchet MS" w:hAnsi="Trebuchet MS" w:cs="Tahoma"/>
          <w:sz w:val="22"/>
          <w:szCs w:val="22"/>
        </w:rPr>
        <w:t>označení vlastním názvem – týká se individuálního pojmu</w:t>
      </w:r>
    </w:p>
    <w:p w:rsidR="00136C95" w:rsidRPr="00552F17" w:rsidRDefault="00136C95" w:rsidP="00136C95">
      <w:pPr>
        <w:pStyle w:val="Odstavecseseznamem"/>
        <w:ind w:left="2149"/>
        <w:rPr>
          <w:rFonts w:ascii="Trebuchet MS" w:hAnsi="Trebuchet MS" w:cs="Tahoma"/>
          <w:sz w:val="22"/>
          <w:szCs w:val="22"/>
        </w:rPr>
      </w:pPr>
    </w:p>
    <w:p w:rsidR="00136C95" w:rsidRPr="00552F17" w:rsidRDefault="00136C95" w:rsidP="00136C95">
      <w:pPr>
        <w:pStyle w:val="Odstavecseseznamem"/>
        <w:ind w:left="709"/>
        <w:rPr>
          <w:rFonts w:ascii="Trebuchet MS" w:hAnsi="Trebuchet MS" w:cs="Tahoma"/>
          <w:b/>
          <w:sz w:val="22"/>
          <w:szCs w:val="22"/>
        </w:rPr>
      </w:pPr>
      <w:r w:rsidRPr="00552F17">
        <w:rPr>
          <w:rFonts w:ascii="Trebuchet MS" w:hAnsi="Trebuchet MS" w:cs="Tahoma"/>
          <w:b/>
          <w:sz w:val="22"/>
          <w:szCs w:val="22"/>
        </w:rPr>
        <w:t>Označení pojmu</w:t>
      </w:r>
      <w:r w:rsidR="006E21FE" w:rsidRPr="00552F17">
        <w:rPr>
          <w:rFonts w:ascii="Trebuchet MS" w:hAnsi="Trebuchet MS" w:cs="Tahoma"/>
          <w:b/>
          <w:sz w:val="22"/>
          <w:szCs w:val="22"/>
        </w:rPr>
        <w:t>:</w:t>
      </w:r>
      <w:r w:rsidRPr="00552F17">
        <w:rPr>
          <w:rFonts w:ascii="Trebuchet MS" w:hAnsi="Trebuchet MS" w:cs="Tahoma"/>
          <w:b/>
          <w:sz w:val="22"/>
          <w:szCs w:val="22"/>
        </w:rPr>
        <w:t xml:space="preserve"> zkratk</w:t>
      </w:r>
      <w:r w:rsidR="006E21FE" w:rsidRPr="00552F17">
        <w:rPr>
          <w:rFonts w:ascii="Trebuchet MS" w:hAnsi="Trebuchet MS" w:cs="Tahoma"/>
          <w:b/>
          <w:sz w:val="22"/>
          <w:szCs w:val="22"/>
        </w:rPr>
        <w:t>a</w:t>
      </w:r>
    </w:p>
    <w:p w:rsidR="00136C95" w:rsidRPr="00552F17" w:rsidRDefault="00136C95" w:rsidP="008B53D3">
      <w:pPr>
        <w:rPr>
          <w:rFonts w:ascii="Trebuchet MS" w:hAnsi="Trebuchet MS" w:cs="Tahoma"/>
          <w:sz w:val="22"/>
          <w:szCs w:val="22"/>
        </w:rPr>
      </w:pPr>
      <w:r w:rsidRPr="00552F17">
        <w:rPr>
          <w:rFonts w:ascii="Trebuchet MS" w:hAnsi="Trebuchet MS" w:cs="Tahoma"/>
          <w:b/>
          <w:sz w:val="22"/>
          <w:szCs w:val="22"/>
        </w:rPr>
        <w:t>Definice:</w:t>
      </w:r>
      <w:r w:rsidRPr="00552F17">
        <w:rPr>
          <w:rFonts w:ascii="Trebuchet MS" w:hAnsi="Trebuchet MS" w:cs="Tahoma"/>
          <w:sz w:val="22"/>
          <w:szCs w:val="22"/>
        </w:rPr>
        <w:t xml:space="preserve"> označení vytvořené vypuštěním slov nebo písmen z delší podoby pojmenování a označující tentýž pojem</w:t>
      </w:r>
      <w:r w:rsidR="00AB1420" w:rsidRPr="00552F17">
        <w:rPr>
          <w:rFonts w:ascii="Trebuchet MS" w:hAnsi="Trebuchet MS" w:cs="Tahoma"/>
          <w:sz w:val="22"/>
          <w:szCs w:val="22"/>
        </w:rPr>
        <w:t xml:space="preserve"> a dělí se</w:t>
      </w:r>
    </w:p>
    <w:p w:rsidR="00136C95" w:rsidRPr="00552F17" w:rsidRDefault="00136C95" w:rsidP="00136C95">
      <w:pPr>
        <w:pStyle w:val="Odstavecseseznamem"/>
        <w:numPr>
          <w:ilvl w:val="0"/>
          <w:numId w:val="3"/>
        </w:numPr>
        <w:rPr>
          <w:rFonts w:ascii="Trebuchet MS" w:hAnsi="Trebuchet MS" w:cs="Tahoma"/>
          <w:sz w:val="22"/>
          <w:szCs w:val="22"/>
        </w:rPr>
      </w:pPr>
      <w:r w:rsidRPr="00552F17">
        <w:rPr>
          <w:rFonts w:ascii="Trebuchet MS" w:hAnsi="Trebuchet MS" w:cs="Tahoma"/>
          <w:sz w:val="22"/>
          <w:szCs w:val="22"/>
        </w:rPr>
        <w:t>zkratkové slovo – zkratka vytvořená z prvních písmen jednotlivých složek plné podoby označení nebo ze slabik plné podoby a vyslovované jednoslabičně</w:t>
      </w:r>
      <w:r w:rsidR="00494E70" w:rsidRPr="00552F17">
        <w:rPr>
          <w:rFonts w:ascii="Trebuchet MS" w:hAnsi="Trebuchet MS" w:cs="Tahoma"/>
          <w:sz w:val="22"/>
          <w:szCs w:val="22"/>
        </w:rPr>
        <w:t>, např. Čedok</w:t>
      </w:r>
    </w:p>
    <w:p w:rsidR="00136C95" w:rsidRPr="00552F17" w:rsidRDefault="00136C95" w:rsidP="00136C95">
      <w:pPr>
        <w:pStyle w:val="Odstavecseseznamem"/>
        <w:numPr>
          <w:ilvl w:val="0"/>
          <w:numId w:val="3"/>
        </w:numPr>
        <w:rPr>
          <w:rFonts w:ascii="Trebuchet MS" w:hAnsi="Trebuchet MS" w:cs="Tahoma"/>
          <w:sz w:val="22"/>
          <w:szCs w:val="22"/>
        </w:rPr>
      </w:pPr>
      <w:r w:rsidRPr="00552F17">
        <w:rPr>
          <w:rFonts w:ascii="Trebuchet MS" w:hAnsi="Trebuchet MS" w:cs="Tahoma"/>
          <w:sz w:val="22"/>
          <w:szCs w:val="22"/>
        </w:rPr>
        <w:t>iniciálová zkratka - zkratka vytvořená z prvních písmen jednotlivých složek plné podoby označení nebo ze slabik plné podoby a vyslovovaná písmeno po písmenu</w:t>
      </w:r>
      <w:r w:rsidR="00494E70" w:rsidRPr="00552F17">
        <w:rPr>
          <w:rFonts w:ascii="Trebuchet MS" w:hAnsi="Trebuchet MS" w:cs="Tahoma"/>
          <w:sz w:val="22"/>
          <w:szCs w:val="22"/>
        </w:rPr>
        <w:t>, např. DNA, EU – v řízených slovnících se používají většinou jako odkazová varianta</w:t>
      </w:r>
      <w:r w:rsidR="00F16BA7" w:rsidRPr="00552F17">
        <w:rPr>
          <w:rStyle w:val="Znakapoznpodarou"/>
          <w:rFonts w:ascii="Trebuchet MS" w:hAnsi="Trebuchet MS" w:cs="Tahoma"/>
          <w:sz w:val="22"/>
          <w:szCs w:val="22"/>
        </w:rPr>
        <w:footnoteReference w:id="9"/>
      </w:r>
    </w:p>
    <w:p w:rsidR="00136C95" w:rsidRPr="00552F17" w:rsidRDefault="00136C95" w:rsidP="00136C95">
      <w:pPr>
        <w:pStyle w:val="Odstavecseseznamem"/>
        <w:numPr>
          <w:ilvl w:val="0"/>
          <w:numId w:val="3"/>
        </w:numPr>
        <w:rPr>
          <w:rFonts w:ascii="Trebuchet MS" w:hAnsi="Trebuchet MS" w:cs="Tahoma"/>
          <w:sz w:val="22"/>
          <w:szCs w:val="22"/>
        </w:rPr>
      </w:pPr>
      <w:r w:rsidRPr="00552F17">
        <w:rPr>
          <w:rFonts w:ascii="Trebuchet MS" w:hAnsi="Trebuchet MS" w:cs="Tahoma"/>
          <w:sz w:val="22"/>
          <w:szCs w:val="22"/>
        </w:rPr>
        <w:t>useknutý termín -  zkratka vytvořená useknutím části jednoduchého termínu</w:t>
      </w:r>
      <w:r w:rsidR="00494E70" w:rsidRPr="00552F17">
        <w:rPr>
          <w:rFonts w:ascii="Trebuchet MS" w:hAnsi="Trebuchet MS" w:cs="Tahoma"/>
          <w:sz w:val="22"/>
          <w:szCs w:val="22"/>
        </w:rPr>
        <w:t>, např. kilo, krimi, zoo – spadají do hovorového stylu, v řízených slovnících se používají pouze jako odkazová varianta</w:t>
      </w:r>
    </w:p>
    <w:p w:rsidR="00AB1420" w:rsidRPr="00552F17" w:rsidRDefault="00AB1420" w:rsidP="00136C95">
      <w:pPr>
        <w:ind w:left="708"/>
        <w:rPr>
          <w:rFonts w:ascii="Trebuchet MS" w:hAnsi="Trebuchet MS" w:cs="Tahoma"/>
          <w:b/>
          <w:sz w:val="22"/>
          <w:szCs w:val="22"/>
        </w:rPr>
      </w:pPr>
    </w:p>
    <w:p w:rsidR="00136C95" w:rsidRPr="00552F17" w:rsidRDefault="00136C95" w:rsidP="00136C95">
      <w:pPr>
        <w:ind w:left="708"/>
        <w:rPr>
          <w:rFonts w:ascii="Trebuchet MS" w:hAnsi="Trebuchet MS" w:cs="Tahoma"/>
          <w:b/>
          <w:sz w:val="22"/>
          <w:szCs w:val="22"/>
        </w:rPr>
      </w:pPr>
      <w:r w:rsidRPr="00552F17">
        <w:rPr>
          <w:rFonts w:ascii="Trebuchet MS" w:hAnsi="Trebuchet MS" w:cs="Tahoma"/>
          <w:b/>
          <w:sz w:val="22"/>
          <w:szCs w:val="22"/>
        </w:rPr>
        <w:t xml:space="preserve">Označení </w:t>
      </w:r>
      <w:r w:rsidR="006F7195" w:rsidRPr="00552F17">
        <w:rPr>
          <w:rFonts w:ascii="Trebuchet MS" w:hAnsi="Trebuchet MS" w:cs="Tahoma"/>
          <w:b/>
          <w:sz w:val="22"/>
          <w:szCs w:val="22"/>
        </w:rPr>
        <w:t xml:space="preserve">obecného </w:t>
      </w:r>
      <w:r w:rsidRPr="00552F17">
        <w:rPr>
          <w:rFonts w:ascii="Trebuchet MS" w:hAnsi="Trebuchet MS" w:cs="Tahoma"/>
          <w:b/>
          <w:sz w:val="22"/>
          <w:szCs w:val="22"/>
        </w:rPr>
        <w:t>pojmu</w:t>
      </w:r>
      <w:r w:rsidR="006E21FE" w:rsidRPr="00552F17">
        <w:rPr>
          <w:rFonts w:ascii="Trebuchet MS" w:hAnsi="Trebuchet MS" w:cs="Tahoma"/>
          <w:b/>
          <w:sz w:val="22"/>
          <w:szCs w:val="22"/>
        </w:rPr>
        <w:t>:</w:t>
      </w:r>
      <w:r w:rsidRPr="00552F17">
        <w:rPr>
          <w:rFonts w:ascii="Trebuchet MS" w:hAnsi="Trebuchet MS" w:cs="Tahoma"/>
          <w:b/>
          <w:sz w:val="22"/>
          <w:szCs w:val="22"/>
        </w:rPr>
        <w:t xml:space="preserve">  termín</w:t>
      </w:r>
    </w:p>
    <w:p w:rsidR="00136C95" w:rsidRPr="00552F17" w:rsidRDefault="00136C95" w:rsidP="00136C95">
      <w:pPr>
        <w:pStyle w:val="Odstavecseseznamem"/>
        <w:ind w:left="1429"/>
        <w:rPr>
          <w:rFonts w:ascii="Trebuchet MS" w:hAnsi="Trebuchet MS" w:cs="Tahoma"/>
          <w:sz w:val="22"/>
          <w:szCs w:val="22"/>
        </w:rPr>
      </w:pPr>
    </w:p>
    <w:p w:rsidR="00136C95" w:rsidRPr="00552F17" w:rsidRDefault="00136C95" w:rsidP="00136C95">
      <w:pPr>
        <w:rPr>
          <w:rFonts w:ascii="Trebuchet MS" w:hAnsi="Trebuchet MS" w:cs="Tahoma"/>
          <w:sz w:val="22"/>
          <w:szCs w:val="22"/>
        </w:rPr>
      </w:pPr>
      <w:r w:rsidRPr="00552F17">
        <w:rPr>
          <w:rFonts w:ascii="Trebuchet MS" w:hAnsi="Trebuchet MS" w:cs="Tahoma"/>
          <w:b/>
          <w:sz w:val="22"/>
          <w:szCs w:val="22"/>
        </w:rPr>
        <w:t>Definice</w:t>
      </w:r>
      <w:r w:rsidRPr="00552F17">
        <w:rPr>
          <w:rFonts w:ascii="Trebuchet MS" w:hAnsi="Trebuchet MS" w:cs="Tahoma"/>
          <w:sz w:val="22"/>
          <w:szCs w:val="22"/>
        </w:rPr>
        <w:t>: termín - verbální označení obecného pojmu v určitém oboru</w:t>
      </w:r>
    </w:p>
    <w:p w:rsidR="00F16BA7" w:rsidRPr="00552F17" w:rsidRDefault="00C71D0C" w:rsidP="00F16BA7">
      <w:pPr>
        <w:pStyle w:val="Odstavecseseznamem"/>
        <w:ind w:left="708"/>
        <w:rPr>
          <w:rFonts w:ascii="Trebuchet MS" w:hAnsi="Trebuchet MS" w:cs="Tahoma"/>
          <w:sz w:val="22"/>
          <w:szCs w:val="22"/>
        </w:rPr>
      </w:pPr>
      <w:r w:rsidRPr="00552F17">
        <w:rPr>
          <w:rFonts w:ascii="Trebuchet MS" w:hAnsi="Trebuchet MS" w:cs="Tahoma"/>
          <w:sz w:val="22"/>
          <w:szCs w:val="22"/>
        </w:rPr>
        <w:t xml:space="preserve">Pro tvorbu tezaurů jsou důležité následující aspekty, důležité z pohledu znalostní báze </w:t>
      </w:r>
      <w:r w:rsidR="00F16BA7" w:rsidRPr="00552F17">
        <w:rPr>
          <w:rFonts w:ascii="Trebuchet MS" w:hAnsi="Trebuchet MS" w:cs="Tahoma"/>
          <w:sz w:val="22"/>
          <w:szCs w:val="22"/>
        </w:rPr>
        <w:t>vyznačeny tuč</w:t>
      </w:r>
      <w:r w:rsidRPr="00552F17">
        <w:rPr>
          <w:rFonts w:ascii="Trebuchet MS" w:hAnsi="Trebuchet MS" w:cs="Tahoma"/>
          <w:sz w:val="22"/>
          <w:szCs w:val="22"/>
        </w:rPr>
        <w:t>ně</w:t>
      </w:r>
      <w:r w:rsidR="00F16BA7" w:rsidRPr="00552F17">
        <w:rPr>
          <w:rFonts w:ascii="Trebuchet MS" w:hAnsi="Trebuchet MS" w:cs="Tahoma"/>
          <w:sz w:val="22"/>
          <w:szCs w:val="22"/>
        </w:rPr>
        <w:t>:</w:t>
      </w:r>
    </w:p>
    <w:p w:rsidR="00136C95" w:rsidRPr="00552F17" w:rsidRDefault="00136C95" w:rsidP="00136C95">
      <w:pPr>
        <w:pStyle w:val="Odstavecseseznamem"/>
        <w:numPr>
          <w:ilvl w:val="0"/>
          <w:numId w:val="4"/>
        </w:numPr>
        <w:rPr>
          <w:rFonts w:ascii="Trebuchet MS" w:hAnsi="Trebuchet MS" w:cs="Tahoma"/>
          <w:sz w:val="22"/>
          <w:szCs w:val="22"/>
        </w:rPr>
      </w:pPr>
      <w:r w:rsidRPr="00552F17">
        <w:rPr>
          <w:rFonts w:ascii="Trebuchet MS" w:hAnsi="Trebuchet MS" w:cs="Tahoma"/>
          <w:sz w:val="22"/>
          <w:szCs w:val="22"/>
        </w:rPr>
        <w:t>jednoduchý termín – termín osahující pouze jeden kořen</w:t>
      </w:r>
    </w:p>
    <w:p w:rsidR="00136C95" w:rsidRPr="00552F17" w:rsidRDefault="00136C95" w:rsidP="00136C95">
      <w:pPr>
        <w:pStyle w:val="Odstavecseseznamem"/>
        <w:numPr>
          <w:ilvl w:val="0"/>
          <w:numId w:val="4"/>
        </w:numPr>
        <w:rPr>
          <w:rFonts w:ascii="Trebuchet MS" w:hAnsi="Trebuchet MS" w:cs="Tahoma"/>
          <w:sz w:val="22"/>
          <w:szCs w:val="22"/>
        </w:rPr>
      </w:pPr>
      <w:r w:rsidRPr="00552F17">
        <w:rPr>
          <w:rFonts w:ascii="Trebuchet MS" w:hAnsi="Trebuchet MS" w:cs="Tahoma"/>
          <w:sz w:val="22"/>
          <w:szCs w:val="22"/>
        </w:rPr>
        <w:t>složený termín – termín obsahující dva nebo více kořenů</w:t>
      </w:r>
    </w:p>
    <w:p w:rsidR="00136C95" w:rsidRPr="00552F17" w:rsidRDefault="00136C95" w:rsidP="00136C95">
      <w:pPr>
        <w:pStyle w:val="Odstavecseseznamem"/>
        <w:numPr>
          <w:ilvl w:val="0"/>
          <w:numId w:val="4"/>
        </w:numPr>
        <w:rPr>
          <w:rFonts w:ascii="Trebuchet MS" w:hAnsi="Trebuchet MS" w:cs="Tahoma"/>
          <w:sz w:val="22"/>
          <w:szCs w:val="22"/>
        </w:rPr>
      </w:pPr>
      <w:r w:rsidRPr="00552F17">
        <w:rPr>
          <w:rFonts w:ascii="Trebuchet MS" w:hAnsi="Trebuchet MS" w:cs="Tahoma"/>
          <w:sz w:val="22"/>
          <w:szCs w:val="22"/>
        </w:rPr>
        <w:t>přejatý termín – termín převzatý z jiného jazyka nebo jiného oboru</w:t>
      </w:r>
    </w:p>
    <w:p w:rsidR="00136C95" w:rsidRPr="00552F17" w:rsidRDefault="00136C95" w:rsidP="00136C95">
      <w:pPr>
        <w:pStyle w:val="Odstavecseseznamem"/>
        <w:numPr>
          <w:ilvl w:val="0"/>
          <w:numId w:val="4"/>
        </w:numPr>
        <w:rPr>
          <w:rFonts w:ascii="Trebuchet MS" w:hAnsi="Trebuchet MS" w:cs="Tahoma"/>
          <w:sz w:val="22"/>
          <w:szCs w:val="22"/>
        </w:rPr>
      </w:pPr>
      <w:r w:rsidRPr="00552F17">
        <w:rPr>
          <w:rFonts w:ascii="Trebuchet MS" w:hAnsi="Trebuchet MS" w:cs="Tahoma"/>
          <w:sz w:val="22"/>
          <w:szCs w:val="22"/>
        </w:rPr>
        <w:t>zastaralý termín – termín, který se již běžně nepoužívá</w:t>
      </w:r>
    </w:p>
    <w:p w:rsidR="00136C95" w:rsidRPr="00552F17" w:rsidRDefault="00136C95" w:rsidP="00136C95">
      <w:pPr>
        <w:pStyle w:val="Odstavecseseznamem"/>
        <w:numPr>
          <w:ilvl w:val="0"/>
          <w:numId w:val="4"/>
        </w:numPr>
        <w:rPr>
          <w:rFonts w:ascii="Trebuchet MS" w:hAnsi="Trebuchet MS" w:cs="Tahoma"/>
          <w:sz w:val="22"/>
          <w:szCs w:val="22"/>
        </w:rPr>
      </w:pPr>
      <w:r w:rsidRPr="00552F17">
        <w:rPr>
          <w:rFonts w:ascii="Trebuchet MS" w:hAnsi="Trebuchet MS" w:cs="Tahoma"/>
          <w:sz w:val="22"/>
          <w:szCs w:val="22"/>
        </w:rPr>
        <w:t>nový termín – termín nově utvořený pro daný pojem</w:t>
      </w:r>
    </w:p>
    <w:p w:rsidR="00136C95" w:rsidRPr="00552F17" w:rsidRDefault="00136C95" w:rsidP="00136C95">
      <w:pPr>
        <w:pStyle w:val="Odstavecseseznamem"/>
        <w:numPr>
          <w:ilvl w:val="0"/>
          <w:numId w:val="4"/>
        </w:numPr>
        <w:rPr>
          <w:rFonts w:ascii="Trebuchet MS" w:hAnsi="Trebuchet MS" w:cs="Tahoma"/>
          <w:sz w:val="22"/>
          <w:szCs w:val="22"/>
        </w:rPr>
      </w:pPr>
      <w:r w:rsidRPr="00552F17">
        <w:rPr>
          <w:rFonts w:ascii="Trebuchet MS" w:hAnsi="Trebuchet MS" w:cs="Tahoma"/>
          <w:sz w:val="22"/>
          <w:szCs w:val="22"/>
        </w:rPr>
        <w:t>stažený termín – termín utvořený useknutím a kombinací dvou samostatných termínů</w:t>
      </w:r>
    </w:p>
    <w:p w:rsidR="00136C95" w:rsidRPr="00552F17" w:rsidRDefault="00136C95" w:rsidP="00136C95">
      <w:pPr>
        <w:rPr>
          <w:rFonts w:ascii="Trebuchet MS" w:hAnsi="Trebuchet MS" w:cs="Tahoma"/>
          <w:b/>
          <w:sz w:val="22"/>
          <w:szCs w:val="22"/>
        </w:rPr>
      </w:pPr>
      <w:r w:rsidRPr="00552F17">
        <w:rPr>
          <w:rFonts w:ascii="Trebuchet MS" w:hAnsi="Trebuchet MS" w:cs="Tahoma"/>
          <w:b/>
          <w:sz w:val="22"/>
          <w:szCs w:val="22"/>
        </w:rPr>
        <w:t>termín z hlediska přijatelnosti termínu</w:t>
      </w:r>
    </w:p>
    <w:p w:rsidR="00136C95" w:rsidRPr="00552F17" w:rsidRDefault="00136C95" w:rsidP="00136C95">
      <w:pPr>
        <w:pStyle w:val="Odstavecseseznamem"/>
        <w:numPr>
          <w:ilvl w:val="0"/>
          <w:numId w:val="5"/>
        </w:numPr>
        <w:rPr>
          <w:rFonts w:ascii="Trebuchet MS" w:hAnsi="Trebuchet MS" w:cs="Tahoma"/>
          <w:sz w:val="22"/>
          <w:szCs w:val="22"/>
        </w:rPr>
      </w:pPr>
      <w:r w:rsidRPr="00552F17">
        <w:rPr>
          <w:rFonts w:ascii="Trebuchet MS" w:hAnsi="Trebuchet MS" w:cs="Tahoma"/>
          <w:sz w:val="22"/>
          <w:szCs w:val="22"/>
        </w:rPr>
        <w:t>preferovaný termín – termín, který je na základě stupnice hodnocení přijatelnosti termínu hodnocen jako primární termín pro daný pojem</w:t>
      </w:r>
    </w:p>
    <w:p w:rsidR="00136C95" w:rsidRPr="00552F17" w:rsidRDefault="00136C95" w:rsidP="00136C95">
      <w:pPr>
        <w:pStyle w:val="Odstavecseseznamem"/>
        <w:numPr>
          <w:ilvl w:val="0"/>
          <w:numId w:val="5"/>
        </w:numPr>
        <w:rPr>
          <w:rFonts w:ascii="Trebuchet MS" w:hAnsi="Trebuchet MS" w:cs="Tahoma"/>
          <w:sz w:val="22"/>
          <w:szCs w:val="22"/>
        </w:rPr>
      </w:pPr>
      <w:r w:rsidRPr="00552F17">
        <w:rPr>
          <w:rFonts w:ascii="Trebuchet MS" w:hAnsi="Trebuchet MS" w:cs="Tahoma"/>
          <w:sz w:val="22"/>
          <w:szCs w:val="22"/>
        </w:rPr>
        <w:t>dovolený termín - termín, který je na základě stupnice hodnocení přijatelnosti termínu hodnocen jako synonym k preferovanému termínu</w:t>
      </w:r>
    </w:p>
    <w:p w:rsidR="00136C95" w:rsidRPr="00552F17" w:rsidRDefault="00136C95" w:rsidP="00136C95">
      <w:pPr>
        <w:pStyle w:val="Odstavecseseznamem"/>
        <w:numPr>
          <w:ilvl w:val="0"/>
          <w:numId w:val="5"/>
        </w:numPr>
        <w:rPr>
          <w:rFonts w:ascii="Trebuchet MS" w:hAnsi="Trebuchet MS" w:cs="Tahoma"/>
          <w:sz w:val="22"/>
          <w:szCs w:val="22"/>
        </w:rPr>
      </w:pPr>
      <w:r w:rsidRPr="00552F17">
        <w:rPr>
          <w:rFonts w:ascii="Trebuchet MS" w:hAnsi="Trebuchet MS" w:cs="Tahoma"/>
          <w:sz w:val="22"/>
          <w:szCs w:val="22"/>
        </w:rPr>
        <w:t>nevhodný termín - termín, který je na základě stupnice hodnocení přijatelnosti termínu hodnocen jako nežádoucí</w:t>
      </w:r>
    </w:p>
    <w:p w:rsidR="00136C95" w:rsidRPr="00552F17" w:rsidRDefault="00136C95" w:rsidP="00136C95">
      <w:pPr>
        <w:pStyle w:val="Odstavecseseznamem"/>
        <w:ind w:left="1429"/>
        <w:rPr>
          <w:rFonts w:ascii="Trebuchet MS" w:hAnsi="Trebuchet MS" w:cs="Tahoma"/>
          <w:sz w:val="22"/>
          <w:szCs w:val="22"/>
        </w:rPr>
      </w:pPr>
    </w:p>
    <w:p w:rsidR="00F16BA7" w:rsidRPr="00552F17" w:rsidRDefault="00F16BA7" w:rsidP="004A4C0C">
      <w:pPr>
        <w:ind w:left="1069"/>
        <w:rPr>
          <w:rFonts w:ascii="Trebuchet MS" w:hAnsi="Trebuchet MS" w:cs="Tahoma"/>
          <w:b/>
          <w:sz w:val="22"/>
          <w:szCs w:val="22"/>
        </w:rPr>
      </w:pPr>
      <w:r w:rsidRPr="00552F17">
        <w:rPr>
          <w:rFonts w:ascii="Trebuchet MS" w:hAnsi="Trebuchet MS" w:cs="Tahoma"/>
          <w:b/>
          <w:sz w:val="22"/>
          <w:szCs w:val="22"/>
        </w:rPr>
        <w:t>INTRERPI –</w:t>
      </w:r>
      <w:r w:rsidR="006E21FE" w:rsidRPr="00552F17">
        <w:rPr>
          <w:rFonts w:ascii="Trebuchet MS" w:hAnsi="Trebuchet MS" w:cs="Tahoma"/>
          <w:b/>
          <w:sz w:val="22"/>
          <w:szCs w:val="22"/>
        </w:rPr>
        <w:t xml:space="preserve"> třída obecný pojem- </w:t>
      </w:r>
      <w:r w:rsidRPr="00552F17">
        <w:rPr>
          <w:rFonts w:ascii="Trebuchet MS" w:hAnsi="Trebuchet MS" w:cs="Tahoma"/>
          <w:b/>
          <w:sz w:val="22"/>
          <w:szCs w:val="22"/>
        </w:rPr>
        <w:t xml:space="preserve">číselník: charakteristika termínu </w:t>
      </w:r>
    </w:p>
    <w:p w:rsidR="00AB1420" w:rsidRPr="00552F17" w:rsidRDefault="00AB1420" w:rsidP="004A4C0C">
      <w:pPr>
        <w:ind w:left="1069"/>
        <w:rPr>
          <w:rFonts w:ascii="Trebuchet MS" w:hAnsi="Trebuchet MS" w:cs="Tahoma"/>
          <w:b/>
          <w:sz w:val="22"/>
          <w:szCs w:val="22"/>
        </w:rPr>
      </w:pP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běžný název (znamená i současný)</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odborný název</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vědecký název (nomenklatura)</w:t>
      </w:r>
    </w:p>
    <w:p w:rsidR="006E21FE" w:rsidRPr="00552F17" w:rsidRDefault="006E21FE"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nový termín</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historický název (znamená i zastaralý název)</w:t>
      </w:r>
    </w:p>
    <w:p w:rsidR="006E21FE" w:rsidRPr="00552F17" w:rsidRDefault="006E21FE"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přejatý termín</w:t>
      </w:r>
    </w:p>
    <w:p w:rsidR="006E21FE" w:rsidRPr="00552F17" w:rsidRDefault="006E21FE"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úplná forma??</w:t>
      </w:r>
    </w:p>
    <w:p w:rsidR="006E21FE" w:rsidRPr="00552F17" w:rsidRDefault="006E21FE"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zkratka</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složený termín</w:t>
      </w:r>
    </w:p>
    <w:p w:rsidR="006E21FE" w:rsidRPr="00552F17" w:rsidRDefault="006E21FE"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invertovaný tvar</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singulár</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plurál</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 xml:space="preserve">substantivum </w:t>
      </w:r>
      <w:r w:rsidR="006E21FE" w:rsidRPr="00552F17">
        <w:rPr>
          <w:rFonts w:ascii="Trebuchet MS" w:hAnsi="Trebuchet MS" w:cs="Tahoma"/>
          <w:sz w:val="22"/>
          <w:szCs w:val="22"/>
        </w:rPr>
        <w:t>(</w:t>
      </w:r>
      <w:r w:rsidRPr="00552F17">
        <w:rPr>
          <w:rFonts w:ascii="Trebuchet MS" w:hAnsi="Trebuchet MS" w:cs="Tahoma"/>
          <w:sz w:val="22"/>
          <w:szCs w:val="22"/>
        </w:rPr>
        <w:t>zahrnuje i substantivní spojení)</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adjektivum</w:t>
      </w:r>
      <w:r w:rsidR="006E21FE" w:rsidRPr="00552F17">
        <w:rPr>
          <w:rFonts w:ascii="Trebuchet MS" w:hAnsi="Trebuchet MS" w:cs="Tahoma"/>
          <w:sz w:val="22"/>
          <w:szCs w:val="22"/>
        </w:rPr>
        <w:t>?? – je nutné uvádět?</w:t>
      </w:r>
    </w:p>
    <w:p w:rsidR="00C71D0C" w:rsidRPr="00552F17" w:rsidRDefault="00C71D0C" w:rsidP="00AB1420">
      <w:pPr>
        <w:pStyle w:val="Odstavecseseznamem"/>
        <w:numPr>
          <w:ilvl w:val="0"/>
          <w:numId w:val="28"/>
        </w:numPr>
        <w:rPr>
          <w:rFonts w:ascii="Trebuchet MS" w:hAnsi="Trebuchet MS" w:cs="Tahoma"/>
          <w:sz w:val="22"/>
          <w:szCs w:val="22"/>
        </w:rPr>
      </w:pPr>
      <w:r w:rsidRPr="00552F17">
        <w:rPr>
          <w:rFonts w:ascii="Trebuchet MS" w:hAnsi="Trebuchet MS" w:cs="Tahoma"/>
          <w:sz w:val="22"/>
          <w:szCs w:val="22"/>
        </w:rPr>
        <w:t>sloveso</w:t>
      </w:r>
      <w:r w:rsidR="006E21FE" w:rsidRPr="00552F17">
        <w:rPr>
          <w:rFonts w:ascii="Trebuchet MS" w:hAnsi="Trebuchet MS" w:cs="Tahoma"/>
          <w:sz w:val="22"/>
          <w:szCs w:val="22"/>
        </w:rPr>
        <w:t>?? – viz ČTT „Nepokradeš“</w:t>
      </w:r>
    </w:p>
    <w:p w:rsidR="00C71D0C" w:rsidRPr="00552F17" w:rsidRDefault="00AB1420" w:rsidP="00AB1420">
      <w:pPr>
        <w:ind w:left="0"/>
        <w:rPr>
          <w:rFonts w:ascii="Trebuchet MS" w:hAnsi="Trebuchet MS" w:cs="Tahoma"/>
          <w:sz w:val="22"/>
          <w:szCs w:val="22"/>
        </w:rPr>
      </w:pPr>
      <w:r w:rsidRPr="00552F17">
        <w:rPr>
          <w:rFonts w:ascii="Trebuchet MS" w:hAnsi="Trebuchet MS" w:cs="Tahoma"/>
          <w:sz w:val="22"/>
          <w:szCs w:val="22"/>
        </w:rPr>
        <w:t xml:space="preserve">Lze rozdělit na dvě kategorie (je-li seznam dlouhý), na </w:t>
      </w:r>
    </w:p>
    <w:p w:rsidR="00AB1420" w:rsidRPr="00552F17" w:rsidRDefault="00AB1420" w:rsidP="00AB1420">
      <w:pPr>
        <w:pStyle w:val="Odstavecseseznamem"/>
        <w:numPr>
          <w:ilvl w:val="0"/>
          <w:numId w:val="29"/>
        </w:numPr>
        <w:rPr>
          <w:rFonts w:ascii="Trebuchet MS" w:hAnsi="Trebuchet MS" w:cs="Tahoma"/>
          <w:sz w:val="22"/>
          <w:szCs w:val="22"/>
        </w:rPr>
      </w:pPr>
      <w:r w:rsidRPr="00552F17">
        <w:rPr>
          <w:rFonts w:ascii="Trebuchet MS" w:hAnsi="Trebuchet MS" w:cs="Tahoma"/>
          <w:sz w:val="22"/>
          <w:szCs w:val="22"/>
        </w:rPr>
        <w:t>Charakteristika termínu podle stylu</w:t>
      </w:r>
    </w:p>
    <w:p w:rsidR="00AB1420" w:rsidRPr="00552F17" w:rsidRDefault="00AB1420" w:rsidP="00AB1420">
      <w:pPr>
        <w:pStyle w:val="Odstavecseseznamem"/>
        <w:numPr>
          <w:ilvl w:val="0"/>
          <w:numId w:val="29"/>
        </w:numPr>
        <w:rPr>
          <w:rFonts w:ascii="Trebuchet MS" w:hAnsi="Trebuchet MS" w:cs="Tahoma"/>
          <w:sz w:val="22"/>
          <w:szCs w:val="22"/>
        </w:rPr>
      </w:pPr>
      <w:r w:rsidRPr="00552F17">
        <w:rPr>
          <w:rFonts w:ascii="Trebuchet MS" w:hAnsi="Trebuchet MS" w:cs="Tahoma"/>
          <w:sz w:val="22"/>
          <w:szCs w:val="22"/>
        </w:rPr>
        <w:t>charakteristika termínu podle formy</w:t>
      </w:r>
    </w:p>
    <w:p w:rsidR="00AB1420" w:rsidRPr="00552F17" w:rsidRDefault="00AB1420" w:rsidP="00AB1420">
      <w:pPr>
        <w:ind w:left="0"/>
        <w:rPr>
          <w:rFonts w:ascii="Trebuchet MS" w:hAnsi="Trebuchet MS" w:cs="Tahoma"/>
          <w:b/>
          <w:sz w:val="22"/>
          <w:szCs w:val="22"/>
        </w:rPr>
      </w:pPr>
    </w:p>
    <w:p w:rsidR="00AB1420" w:rsidRPr="00552F17" w:rsidRDefault="00AB1420" w:rsidP="00AB1420">
      <w:pPr>
        <w:ind w:left="0"/>
        <w:rPr>
          <w:rFonts w:ascii="Trebuchet MS" w:hAnsi="Trebuchet MS" w:cs="Tahoma"/>
          <w:b/>
          <w:sz w:val="22"/>
          <w:szCs w:val="22"/>
        </w:rPr>
      </w:pPr>
    </w:p>
    <w:p w:rsidR="00C71D0C" w:rsidRPr="00552F17" w:rsidRDefault="00C71D0C" w:rsidP="00AB1420">
      <w:pPr>
        <w:ind w:left="0"/>
        <w:rPr>
          <w:rFonts w:ascii="Trebuchet MS" w:hAnsi="Trebuchet MS" w:cs="Tahoma"/>
          <w:b/>
          <w:sz w:val="22"/>
          <w:szCs w:val="22"/>
        </w:rPr>
      </w:pPr>
      <w:r w:rsidRPr="00552F17">
        <w:rPr>
          <w:rFonts w:ascii="Trebuchet MS" w:hAnsi="Trebuchet MS" w:cs="Tahoma"/>
          <w:b/>
          <w:sz w:val="22"/>
          <w:szCs w:val="22"/>
        </w:rPr>
        <w:t xml:space="preserve">INTERPI – </w:t>
      </w:r>
      <w:r w:rsidR="006E21FE" w:rsidRPr="00552F17">
        <w:rPr>
          <w:rFonts w:ascii="Trebuchet MS" w:hAnsi="Trebuchet MS" w:cs="Tahoma"/>
          <w:b/>
          <w:sz w:val="22"/>
          <w:szCs w:val="22"/>
        </w:rPr>
        <w:t xml:space="preserve">třída obecný pojem - </w:t>
      </w:r>
      <w:r w:rsidRPr="00552F17">
        <w:rPr>
          <w:rFonts w:ascii="Trebuchet MS" w:hAnsi="Trebuchet MS" w:cs="Tahoma"/>
          <w:b/>
          <w:sz w:val="22"/>
          <w:szCs w:val="22"/>
        </w:rPr>
        <w:t>číselník – typ termínu</w:t>
      </w:r>
    </w:p>
    <w:p w:rsidR="00C71D0C" w:rsidRPr="00552F17" w:rsidRDefault="00C71D0C" w:rsidP="004A4C0C">
      <w:pPr>
        <w:ind w:left="1069"/>
        <w:rPr>
          <w:rFonts w:ascii="Trebuchet MS" w:hAnsi="Trebuchet MS" w:cs="Tahoma"/>
          <w:b/>
          <w:sz w:val="22"/>
          <w:szCs w:val="22"/>
        </w:rPr>
      </w:pPr>
    </w:p>
    <w:p w:rsidR="00C71D0C" w:rsidRPr="00552F17" w:rsidRDefault="00C71D0C" w:rsidP="00AB1420">
      <w:pPr>
        <w:pStyle w:val="Odstavecseseznamem"/>
        <w:numPr>
          <w:ilvl w:val="0"/>
          <w:numId w:val="30"/>
        </w:numPr>
        <w:rPr>
          <w:rFonts w:ascii="Trebuchet MS" w:hAnsi="Trebuchet MS" w:cs="Tahoma"/>
          <w:sz w:val="22"/>
          <w:szCs w:val="22"/>
        </w:rPr>
      </w:pPr>
      <w:r w:rsidRPr="00552F17">
        <w:rPr>
          <w:rFonts w:ascii="Trebuchet MS" w:hAnsi="Trebuchet MS" w:cs="Tahoma"/>
          <w:sz w:val="22"/>
          <w:szCs w:val="22"/>
        </w:rPr>
        <w:lastRenderedPageBreak/>
        <w:t>deskriptor INTERPI (=preferovaná forma INTERPI)</w:t>
      </w:r>
    </w:p>
    <w:p w:rsidR="00C71D0C" w:rsidRPr="00552F17" w:rsidRDefault="00C71D0C" w:rsidP="00AB1420">
      <w:pPr>
        <w:pStyle w:val="Odstavecseseznamem"/>
        <w:numPr>
          <w:ilvl w:val="0"/>
          <w:numId w:val="30"/>
        </w:numPr>
        <w:rPr>
          <w:rFonts w:ascii="Trebuchet MS" w:hAnsi="Trebuchet MS" w:cs="Tahoma"/>
          <w:sz w:val="22"/>
          <w:szCs w:val="22"/>
        </w:rPr>
      </w:pPr>
      <w:r w:rsidRPr="00552F17">
        <w:rPr>
          <w:rFonts w:ascii="Trebuchet MS" w:hAnsi="Trebuchet MS" w:cs="Tahoma"/>
          <w:sz w:val="22"/>
          <w:szCs w:val="22"/>
        </w:rPr>
        <w:t>alternativní deskriptor (singulár, angl. ekvivalent, deskriptor dalších systémů)</w:t>
      </w:r>
    </w:p>
    <w:p w:rsidR="00C71D0C" w:rsidRPr="00552F17" w:rsidRDefault="008B53D3" w:rsidP="00AB1420">
      <w:pPr>
        <w:pStyle w:val="Odstavecseseznamem"/>
        <w:numPr>
          <w:ilvl w:val="0"/>
          <w:numId w:val="30"/>
        </w:numPr>
        <w:rPr>
          <w:rFonts w:ascii="Trebuchet MS" w:hAnsi="Trebuchet MS" w:cs="Tahoma"/>
          <w:sz w:val="22"/>
          <w:szCs w:val="22"/>
        </w:rPr>
      </w:pPr>
      <w:r w:rsidRPr="00552F17">
        <w:rPr>
          <w:rFonts w:ascii="Trebuchet MS" w:hAnsi="Trebuchet MS" w:cs="Tahoma"/>
          <w:sz w:val="22"/>
          <w:szCs w:val="22"/>
        </w:rPr>
        <w:t>odkazová forma</w:t>
      </w:r>
    </w:p>
    <w:p w:rsidR="00C71D0C" w:rsidRPr="00552F17" w:rsidRDefault="00C71D0C" w:rsidP="004A4C0C">
      <w:pPr>
        <w:ind w:left="1069"/>
        <w:rPr>
          <w:rFonts w:ascii="Trebuchet MS" w:hAnsi="Trebuchet MS" w:cs="Tahoma"/>
          <w:sz w:val="22"/>
          <w:szCs w:val="22"/>
        </w:rPr>
      </w:pPr>
    </w:p>
    <w:p w:rsidR="006E21FE" w:rsidRPr="00552F17" w:rsidRDefault="00F16BA7" w:rsidP="004A4C0C">
      <w:pPr>
        <w:ind w:left="1069"/>
        <w:rPr>
          <w:rFonts w:ascii="Trebuchet MS" w:hAnsi="Trebuchet MS" w:cs="Tahoma"/>
          <w:sz w:val="22"/>
          <w:szCs w:val="22"/>
        </w:rPr>
      </w:pPr>
      <w:r w:rsidRPr="00552F17">
        <w:rPr>
          <w:rFonts w:ascii="Trebuchet MS" w:hAnsi="Trebuchet MS" w:cs="Tahoma"/>
          <w:sz w:val="22"/>
          <w:szCs w:val="22"/>
        </w:rPr>
        <w:t xml:space="preserve"> </w:t>
      </w:r>
    </w:p>
    <w:p w:rsidR="00EF792B" w:rsidRPr="00552F17" w:rsidRDefault="006E21FE" w:rsidP="00AD44E8">
      <w:pPr>
        <w:ind w:left="708"/>
        <w:rPr>
          <w:rFonts w:ascii="Trebuchet MS" w:hAnsi="Trebuchet MS" w:cs="Tahoma"/>
          <w:b/>
          <w:sz w:val="22"/>
          <w:szCs w:val="22"/>
        </w:rPr>
      </w:pPr>
      <w:r w:rsidRPr="00552F17">
        <w:rPr>
          <w:rFonts w:ascii="Trebuchet MS" w:hAnsi="Trebuchet MS" w:cs="Tahoma"/>
          <w:b/>
          <w:sz w:val="22"/>
          <w:szCs w:val="22"/>
        </w:rPr>
        <w:t xml:space="preserve">Definice </w:t>
      </w:r>
      <w:r w:rsidR="00AB1420" w:rsidRPr="00552F17">
        <w:rPr>
          <w:rFonts w:ascii="Trebuchet MS" w:hAnsi="Trebuchet MS" w:cs="Tahoma"/>
          <w:b/>
          <w:sz w:val="22"/>
          <w:szCs w:val="22"/>
        </w:rPr>
        <w:t xml:space="preserve">„obecného </w:t>
      </w:r>
      <w:r w:rsidRPr="00552F17">
        <w:rPr>
          <w:rFonts w:ascii="Trebuchet MS" w:hAnsi="Trebuchet MS" w:cs="Tahoma"/>
          <w:b/>
          <w:sz w:val="22"/>
          <w:szCs w:val="22"/>
        </w:rPr>
        <w:t>pojmu</w:t>
      </w:r>
      <w:r w:rsidR="00AB1420" w:rsidRPr="00552F17">
        <w:rPr>
          <w:rFonts w:ascii="Trebuchet MS" w:hAnsi="Trebuchet MS" w:cs="Tahoma"/>
          <w:b/>
          <w:sz w:val="22"/>
          <w:szCs w:val="22"/>
        </w:rPr>
        <w:t>“</w:t>
      </w:r>
      <w:r w:rsidRPr="00552F17">
        <w:rPr>
          <w:rFonts w:ascii="Trebuchet MS" w:hAnsi="Trebuchet MS" w:cs="Tahoma"/>
          <w:b/>
          <w:sz w:val="22"/>
          <w:szCs w:val="22"/>
        </w:rPr>
        <w:t xml:space="preserve"> </w:t>
      </w:r>
    </w:p>
    <w:p w:rsidR="006E21FE" w:rsidRPr="00552F17" w:rsidRDefault="006E21FE" w:rsidP="004A4C0C">
      <w:pPr>
        <w:ind w:left="1069"/>
        <w:rPr>
          <w:rFonts w:ascii="Trebuchet MS" w:hAnsi="Trebuchet MS" w:cs="Tahoma"/>
          <w:sz w:val="22"/>
          <w:szCs w:val="22"/>
        </w:rPr>
      </w:pPr>
    </w:p>
    <w:p w:rsidR="00ED4A00" w:rsidRPr="00552F17" w:rsidRDefault="006E21FE" w:rsidP="006E21FE">
      <w:pPr>
        <w:rPr>
          <w:rFonts w:ascii="Trebuchet MS" w:hAnsi="Trebuchet MS" w:cs="Tahoma"/>
          <w:sz w:val="22"/>
          <w:szCs w:val="22"/>
        </w:rPr>
      </w:pPr>
      <w:r w:rsidRPr="00552F17">
        <w:rPr>
          <w:rFonts w:ascii="Trebuchet MS" w:hAnsi="Trebuchet MS" w:cs="Tahoma"/>
          <w:sz w:val="22"/>
          <w:szCs w:val="22"/>
        </w:rPr>
        <w:t xml:space="preserve"> je</w:t>
      </w:r>
      <w:r w:rsidR="00ED4A00" w:rsidRPr="00552F17">
        <w:rPr>
          <w:rFonts w:ascii="Trebuchet MS" w:hAnsi="Trebuchet MS" w:cs="Tahoma"/>
          <w:sz w:val="22"/>
          <w:szCs w:val="22"/>
        </w:rPr>
        <w:t xml:space="preserve"> vyjádření pojmu pomocí deskriptivní výpovědi, která slouží k jeho odlišení od souvisejících pojmů</w:t>
      </w:r>
    </w:p>
    <w:p w:rsidR="00ED4A00" w:rsidRPr="00552F17" w:rsidRDefault="006E21FE" w:rsidP="00ED4A00">
      <w:pPr>
        <w:rPr>
          <w:rFonts w:ascii="Trebuchet MS" w:hAnsi="Trebuchet MS" w:cs="Tahoma"/>
          <w:sz w:val="22"/>
          <w:szCs w:val="22"/>
        </w:rPr>
      </w:pPr>
      <w:r w:rsidRPr="00552F17">
        <w:rPr>
          <w:rFonts w:ascii="Trebuchet MS" w:hAnsi="Trebuchet MS" w:cs="Tahoma"/>
          <w:sz w:val="22"/>
          <w:szCs w:val="22"/>
        </w:rPr>
        <w:t>R</w:t>
      </w:r>
      <w:r w:rsidR="00CC31A4" w:rsidRPr="00552F17">
        <w:rPr>
          <w:rFonts w:ascii="Trebuchet MS" w:hAnsi="Trebuchet MS" w:cs="Tahoma"/>
          <w:sz w:val="22"/>
          <w:szCs w:val="22"/>
        </w:rPr>
        <w:t>ozlišuje se</w:t>
      </w:r>
    </w:p>
    <w:p w:rsidR="00ED4A00" w:rsidRPr="00552F17" w:rsidRDefault="00ED4A00" w:rsidP="00CC31A4">
      <w:pPr>
        <w:pStyle w:val="Odstavecseseznamem"/>
        <w:numPr>
          <w:ilvl w:val="0"/>
          <w:numId w:val="16"/>
        </w:numPr>
        <w:rPr>
          <w:rFonts w:ascii="Trebuchet MS" w:hAnsi="Trebuchet MS" w:cs="Tahoma"/>
          <w:sz w:val="22"/>
          <w:szCs w:val="22"/>
        </w:rPr>
      </w:pPr>
      <w:r w:rsidRPr="00552F17">
        <w:rPr>
          <w:rFonts w:ascii="Trebuchet MS" w:hAnsi="Trebuchet MS" w:cs="Tahoma"/>
          <w:sz w:val="22"/>
          <w:szCs w:val="22"/>
        </w:rPr>
        <w:t>extenzionální definice – popis pojmu pomocí výčtu všech jeho podřazených pojmů na základě jednoho dělicího kritéria</w:t>
      </w:r>
    </w:p>
    <w:p w:rsidR="00ED4A00" w:rsidRPr="00552F17" w:rsidRDefault="00ED4A00" w:rsidP="00CC31A4">
      <w:pPr>
        <w:pStyle w:val="Odstavecseseznamem"/>
        <w:numPr>
          <w:ilvl w:val="0"/>
          <w:numId w:val="16"/>
        </w:numPr>
        <w:rPr>
          <w:rFonts w:ascii="Trebuchet MS" w:hAnsi="Trebuchet MS" w:cs="Tahoma"/>
          <w:sz w:val="22"/>
          <w:szCs w:val="22"/>
        </w:rPr>
      </w:pPr>
      <w:r w:rsidRPr="00552F17">
        <w:rPr>
          <w:rFonts w:ascii="Trebuchet MS" w:hAnsi="Trebuchet MS" w:cs="Tahoma"/>
          <w:sz w:val="22"/>
          <w:szCs w:val="22"/>
        </w:rPr>
        <w:t>intenzionální definice – definice, která popisuje intenzi pojmu tak, že uvádí nadřazený pojem a vymezující charakteristiku</w:t>
      </w:r>
    </w:p>
    <w:p w:rsidR="00CC31A4" w:rsidRPr="00552F17" w:rsidRDefault="006E21FE" w:rsidP="00652999">
      <w:pPr>
        <w:rPr>
          <w:rFonts w:ascii="Trebuchet MS" w:hAnsi="Trebuchet MS" w:cs="Tahoma"/>
          <w:sz w:val="22"/>
          <w:szCs w:val="22"/>
        </w:rPr>
      </w:pPr>
      <w:r w:rsidRPr="00552F17">
        <w:rPr>
          <w:rFonts w:ascii="Trebuchet MS" w:hAnsi="Trebuchet MS" w:cs="Tahoma"/>
          <w:sz w:val="22"/>
          <w:szCs w:val="22"/>
        </w:rPr>
        <w:t>V databázi INTERPI se používají oba typy</w:t>
      </w:r>
    </w:p>
    <w:p w:rsidR="00C33DB9" w:rsidRPr="00552F17" w:rsidRDefault="00C33DB9" w:rsidP="00652999">
      <w:pPr>
        <w:rPr>
          <w:rFonts w:ascii="Trebuchet MS" w:hAnsi="Trebuchet MS" w:cs="Tahoma"/>
          <w:sz w:val="22"/>
          <w:szCs w:val="22"/>
        </w:rPr>
      </w:pPr>
    </w:p>
    <w:p w:rsidR="00C33DB9" w:rsidRPr="00552F17" w:rsidRDefault="00C33DB9" w:rsidP="00C33DB9">
      <w:pPr>
        <w:rPr>
          <w:rFonts w:ascii="Trebuchet MS" w:hAnsi="Trebuchet MS" w:cs="Tahoma"/>
          <w:b/>
          <w:sz w:val="22"/>
          <w:szCs w:val="22"/>
        </w:rPr>
      </w:pPr>
      <w:r w:rsidRPr="00552F17">
        <w:rPr>
          <w:rFonts w:ascii="Trebuchet MS" w:hAnsi="Trebuchet MS" w:cs="Tahoma"/>
          <w:b/>
          <w:sz w:val="22"/>
          <w:szCs w:val="22"/>
        </w:rPr>
        <w:t>Vztahy mezi obecnými pojmy</w:t>
      </w:r>
    </w:p>
    <w:p w:rsidR="00C33DB9" w:rsidRPr="00552F17" w:rsidRDefault="00C33DB9" w:rsidP="00652999">
      <w:pPr>
        <w:rPr>
          <w:rFonts w:ascii="Trebuchet MS" w:hAnsi="Trebuchet MS" w:cs="Tahoma"/>
          <w:sz w:val="22"/>
          <w:szCs w:val="22"/>
        </w:rPr>
      </w:pPr>
      <w:r w:rsidRPr="00552F17">
        <w:rPr>
          <w:rFonts w:ascii="Trebuchet MS" w:hAnsi="Trebuchet MS" w:cs="Tahoma"/>
          <w:sz w:val="22"/>
          <w:szCs w:val="22"/>
        </w:rPr>
        <w:t>Při organizaci znalostí a tvorbě znalostních bází je důležité rozlišovat vztahy mezi pojmy, vztahy mezi označeními a vztahy mezi pojmy a jejich označeními. Tyto typy vztahů jsou rozlišovány i v databázi INTERPI</w:t>
      </w:r>
    </w:p>
    <w:p w:rsidR="006E21FE" w:rsidRPr="00552F17" w:rsidRDefault="006E21FE" w:rsidP="00652999">
      <w:pPr>
        <w:rPr>
          <w:rFonts w:ascii="Trebuchet MS" w:hAnsi="Trebuchet MS" w:cs="Tahoma"/>
          <w:b/>
          <w:sz w:val="22"/>
          <w:szCs w:val="22"/>
        </w:rPr>
      </w:pPr>
    </w:p>
    <w:p w:rsidR="00ED4A00" w:rsidRPr="00552F17" w:rsidRDefault="00AD44E8" w:rsidP="00652999">
      <w:pPr>
        <w:rPr>
          <w:rFonts w:ascii="Trebuchet MS" w:hAnsi="Trebuchet MS" w:cs="Tahoma"/>
          <w:b/>
          <w:sz w:val="22"/>
          <w:szCs w:val="22"/>
        </w:rPr>
      </w:pPr>
      <w:r w:rsidRPr="00552F17">
        <w:rPr>
          <w:rFonts w:ascii="Trebuchet MS" w:hAnsi="Trebuchet MS" w:cs="Tahoma"/>
          <w:b/>
          <w:sz w:val="22"/>
          <w:szCs w:val="22"/>
        </w:rPr>
        <w:t>V</w:t>
      </w:r>
      <w:r w:rsidR="00AB1420" w:rsidRPr="00552F17">
        <w:rPr>
          <w:rFonts w:ascii="Trebuchet MS" w:hAnsi="Trebuchet MS" w:cs="Tahoma"/>
          <w:b/>
          <w:sz w:val="22"/>
          <w:szCs w:val="22"/>
        </w:rPr>
        <w:t>z</w:t>
      </w:r>
      <w:r w:rsidRPr="00552F17">
        <w:rPr>
          <w:rFonts w:ascii="Trebuchet MS" w:hAnsi="Trebuchet MS" w:cs="Tahoma"/>
          <w:b/>
          <w:sz w:val="22"/>
          <w:szCs w:val="22"/>
        </w:rPr>
        <w:t>tahy mezi obecnými pojmy</w:t>
      </w:r>
    </w:p>
    <w:p w:rsidR="00C33DB9" w:rsidRPr="00552F17" w:rsidRDefault="00C33DB9" w:rsidP="00652999">
      <w:pPr>
        <w:rPr>
          <w:rFonts w:ascii="Trebuchet MS" w:hAnsi="Trebuchet MS" w:cs="Tahoma"/>
          <w:b/>
          <w:sz w:val="22"/>
          <w:szCs w:val="22"/>
        </w:rPr>
      </w:pPr>
    </w:p>
    <w:p w:rsidR="00CC31A4" w:rsidRPr="00552F17" w:rsidRDefault="008B53D3" w:rsidP="00CC31A4">
      <w:pPr>
        <w:rPr>
          <w:rFonts w:ascii="Trebuchet MS" w:hAnsi="Trebuchet MS" w:cs="Tahoma"/>
          <w:sz w:val="22"/>
          <w:szCs w:val="22"/>
        </w:rPr>
      </w:pPr>
      <w:r w:rsidRPr="00552F17">
        <w:rPr>
          <w:rFonts w:ascii="Trebuchet MS" w:hAnsi="Trebuchet MS" w:cs="Tahoma"/>
          <w:sz w:val="22"/>
          <w:szCs w:val="22"/>
        </w:rPr>
        <w:t>V</w:t>
      </w:r>
      <w:r w:rsidR="0066211E" w:rsidRPr="00552F17">
        <w:rPr>
          <w:rFonts w:ascii="Trebuchet MS" w:hAnsi="Trebuchet MS" w:cs="Tahoma"/>
          <w:sz w:val="22"/>
          <w:szCs w:val="22"/>
        </w:rPr>
        <w:t xml:space="preserve"> INTERPI se </w:t>
      </w:r>
      <w:r w:rsidRPr="00552F17">
        <w:rPr>
          <w:rFonts w:ascii="Trebuchet MS" w:hAnsi="Trebuchet MS" w:cs="Tahoma"/>
          <w:sz w:val="22"/>
          <w:szCs w:val="22"/>
        </w:rPr>
        <w:t>rozlišují</w:t>
      </w:r>
    </w:p>
    <w:p w:rsidR="00652999" w:rsidRPr="00552F17" w:rsidRDefault="00652999" w:rsidP="00CC31A4">
      <w:pPr>
        <w:pStyle w:val="Odstavecseseznamem"/>
        <w:numPr>
          <w:ilvl w:val="0"/>
          <w:numId w:val="17"/>
        </w:numPr>
        <w:rPr>
          <w:rFonts w:ascii="Trebuchet MS" w:hAnsi="Trebuchet MS" w:cs="Tahoma"/>
          <w:sz w:val="22"/>
          <w:szCs w:val="22"/>
        </w:rPr>
      </w:pPr>
      <w:r w:rsidRPr="00552F17">
        <w:rPr>
          <w:rFonts w:ascii="Trebuchet MS" w:hAnsi="Trebuchet MS" w:cs="Tahoma"/>
          <w:b/>
          <w:sz w:val="22"/>
          <w:szCs w:val="22"/>
        </w:rPr>
        <w:t>hierarchický vztah</w:t>
      </w:r>
      <w:r w:rsidRPr="00552F17">
        <w:rPr>
          <w:rFonts w:ascii="Trebuchet MS" w:hAnsi="Trebuchet MS" w:cs="Tahoma"/>
          <w:sz w:val="22"/>
          <w:szCs w:val="22"/>
        </w:rPr>
        <w:t xml:space="preserve"> – vztah mezi dvěma pojmy, který může být buď generickým vztahem, nebo partitivním</w:t>
      </w:r>
    </w:p>
    <w:p w:rsidR="00652999" w:rsidRPr="00552F17" w:rsidRDefault="00652999" w:rsidP="00770FD1">
      <w:pPr>
        <w:pStyle w:val="Odstavecseseznamem"/>
        <w:numPr>
          <w:ilvl w:val="1"/>
          <w:numId w:val="1"/>
        </w:numPr>
        <w:rPr>
          <w:rFonts w:ascii="Trebuchet MS" w:hAnsi="Trebuchet MS" w:cs="Tahoma"/>
          <w:sz w:val="22"/>
          <w:szCs w:val="22"/>
        </w:rPr>
      </w:pPr>
      <w:r w:rsidRPr="00552F17">
        <w:rPr>
          <w:rFonts w:ascii="Trebuchet MS" w:hAnsi="Trebuchet MS" w:cs="Tahoma"/>
          <w:b/>
          <w:sz w:val="22"/>
          <w:szCs w:val="22"/>
        </w:rPr>
        <w:t>generický vztah</w:t>
      </w:r>
      <w:r w:rsidRPr="00552F17">
        <w:rPr>
          <w:rFonts w:ascii="Trebuchet MS" w:hAnsi="Trebuchet MS" w:cs="Tahoma"/>
          <w:sz w:val="22"/>
          <w:szCs w:val="22"/>
        </w:rPr>
        <w:t xml:space="preserve"> – vztah mezi dvěma pojmy, kd</w:t>
      </w:r>
      <w:r w:rsidR="00A20317" w:rsidRPr="00552F17">
        <w:rPr>
          <w:rFonts w:ascii="Trebuchet MS" w:hAnsi="Trebuchet MS" w:cs="Tahoma"/>
          <w:sz w:val="22"/>
          <w:szCs w:val="22"/>
        </w:rPr>
        <w:t>y</w:t>
      </w:r>
      <w:r w:rsidRPr="00552F17">
        <w:rPr>
          <w:rFonts w:ascii="Trebuchet MS" w:hAnsi="Trebuchet MS" w:cs="Tahoma"/>
          <w:sz w:val="22"/>
          <w:szCs w:val="22"/>
        </w:rPr>
        <w:t xml:space="preserve"> intenze jednoho z pojmů zahrnuje intenzi druhého pojmu a alespoň jednu další  </w:t>
      </w:r>
      <w:r w:rsidR="00770FD1" w:rsidRPr="00552F17">
        <w:rPr>
          <w:rFonts w:ascii="Trebuchet MS" w:hAnsi="Trebuchet MS" w:cs="Tahoma"/>
          <w:sz w:val="22"/>
          <w:szCs w:val="22"/>
        </w:rPr>
        <w:t>vymezující charakteristiku</w:t>
      </w:r>
      <w:r w:rsidR="00AD44E8" w:rsidRPr="00552F17">
        <w:rPr>
          <w:rFonts w:ascii="Trebuchet MS" w:hAnsi="Trebuchet MS" w:cs="Tahoma"/>
          <w:sz w:val="22"/>
          <w:szCs w:val="22"/>
        </w:rPr>
        <w:t xml:space="preserve">. </w:t>
      </w:r>
      <w:r w:rsidR="00AB1420" w:rsidRPr="00552F17">
        <w:rPr>
          <w:rFonts w:ascii="Trebuchet MS" w:hAnsi="Trebuchet MS" w:cs="Tahoma"/>
          <w:sz w:val="22"/>
          <w:szCs w:val="22"/>
        </w:rPr>
        <w:t xml:space="preserve">Nebo také: </w:t>
      </w:r>
      <w:r w:rsidR="00AD44E8" w:rsidRPr="00552F17">
        <w:rPr>
          <w:rFonts w:ascii="Trebuchet MS" w:hAnsi="Trebuchet MS" w:cs="Tahoma"/>
          <w:sz w:val="22"/>
          <w:szCs w:val="22"/>
        </w:rPr>
        <w:t>Sémantický hierarchický vztah mezi dvěma pojmy, z nichž jeden vyjadřuje rod a druhý druh. – V databázi INTERPI velmi častý</w:t>
      </w:r>
    </w:p>
    <w:p w:rsidR="00770FD1" w:rsidRPr="00552F17" w:rsidRDefault="00770FD1" w:rsidP="00770FD1">
      <w:pPr>
        <w:pStyle w:val="Odstavecseseznamem"/>
        <w:numPr>
          <w:ilvl w:val="1"/>
          <w:numId w:val="1"/>
        </w:numPr>
        <w:rPr>
          <w:rFonts w:ascii="Trebuchet MS" w:hAnsi="Trebuchet MS" w:cs="Tahoma"/>
          <w:sz w:val="22"/>
          <w:szCs w:val="22"/>
        </w:rPr>
      </w:pPr>
      <w:r w:rsidRPr="00552F17">
        <w:rPr>
          <w:rFonts w:ascii="Trebuchet MS" w:hAnsi="Trebuchet MS" w:cs="Tahoma"/>
          <w:b/>
          <w:sz w:val="22"/>
          <w:szCs w:val="22"/>
        </w:rPr>
        <w:t>partitivní vztah</w:t>
      </w:r>
      <w:r w:rsidRPr="00552F17">
        <w:rPr>
          <w:rFonts w:ascii="Trebuchet MS" w:hAnsi="Trebuchet MS" w:cs="Tahoma"/>
          <w:sz w:val="22"/>
          <w:szCs w:val="22"/>
        </w:rPr>
        <w:t xml:space="preserve"> – vztah mezi dvěma pojmy, kdy jeden z těchto pojmů tvoří celek a druhý část tohoto celku</w:t>
      </w:r>
      <w:r w:rsidR="00AD44E8" w:rsidRPr="00552F17">
        <w:rPr>
          <w:rFonts w:ascii="Trebuchet MS" w:hAnsi="Trebuchet MS" w:cs="Tahoma"/>
          <w:sz w:val="22"/>
          <w:szCs w:val="22"/>
        </w:rPr>
        <w:t>. Nebo také: Sémantický hierarchický vztah mezi dvěma pojmy, z nichž jeden vyjadřuje celek a druhý jednu jeho část.</w:t>
      </w:r>
    </w:p>
    <w:p w:rsidR="0066211E" w:rsidRPr="00552F17" w:rsidRDefault="0066211E" w:rsidP="0066211E">
      <w:pPr>
        <w:pStyle w:val="Odstavecseseznamem"/>
        <w:numPr>
          <w:ilvl w:val="1"/>
          <w:numId w:val="1"/>
        </w:numPr>
        <w:rPr>
          <w:rFonts w:ascii="Trebuchet MS" w:hAnsi="Trebuchet MS" w:cs="Tahoma"/>
          <w:sz w:val="22"/>
          <w:szCs w:val="22"/>
        </w:rPr>
      </w:pPr>
      <w:r w:rsidRPr="00552F17">
        <w:rPr>
          <w:rFonts w:ascii="Trebuchet MS" w:hAnsi="Trebuchet MS" w:cs="Tahoma"/>
          <w:b/>
          <w:sz w:val="22"/>
          <w:szCs w:val="22"/>
        </w:rPr>
        <w:t xml:space="preserve">polyhierarchie </w:t>
      </w:r>
      <w:r w:rsidRPr="00552F17">
        <w:rPr>
          <w:rFonts w:ascii="Trebuchet MS" w:hAnsi="Trebuchet MS" w:cs="Tahoma"/>
          <w:sz w:val="22"/>
          <w:szCs w:val="22"/>
        </w:rPr>
        <w:t xml:space="preserve">- Vztah mezi pojmy založený na vícenásobné hierarchii, kdy je jeden pojem podřazen více než jednomu nadřazenému pojmu. </w:t>
      </w:r>
    </w:p>
    <w:p w:rsidR="0066211E" w:rsidRPr="00552F17" w:rsidRDefault="0066211E" w:rsidP="0066211E">
      <w:pPr>
        <w:pStyle w:val="Odstavecseseznamem"/>
        <w:ind w:left="1789"/>
        <w:rPr>
          <w:rFonts w:ascii="Trebuchet MS" w:hAnsi="Trebuchet MS" w:cs="Tahoma"/>
          <w:sz w:val="22"/>
          <w:szCs w:val="22"/>
        </w:rPr>
      </w:pPr>
    </w:p>
    <w:p w:rsidR="0066211E" w:rsidRPr="00552F17" w:rsidRDefault="0066211E" w:rsidP="0066211E">
      <w:pPr>
        <w:ind w:left="1429"/>
        <w:rPr>
          <w:rFonts w:ascii="Trebuchet MS" w:hAnsi="Trebuchet MS" w:cs="Tahoma"/>
          <w:sz w:val="22"/>
          <w:szCs w:val="22"/>
        </w:rPr>
      </w:pPr>
      <w:r w:rsidRPr="00552F17">
        <w:rPr>
          <w:rFonts w:ascii="Trebuchet MS" w:hAnsi="Trebuchet MS" w:cs="Tahoma"/>
          <w:sz w:val="22"/>
          <w:szCs w:val="22"/>
        </w:rPr>
        <w:t xml:space="preserve">V záznamu INTERPI budeme uvádět bezprostředně nadřazený pojem, </w:t>
      </w:r>
      <w:r w:rsidR="003648C3" w:rsidRPr="00552F17">
        <w:rPr>
          <w:rFonts w:ascii="Trebuchet MS" w:hAnsi="Trebuchet MS" w:cs="Tahoma"/>
          <w:sz w:val="22"/>
          <w:szCs w:val="22"/>
        </w:rPr>
        <w:t>u polyhierarchie určíme preferovaný nadřazený pojem.</w:t>
      </w:r>
    </w:p>
    <w:p w:rsidR="0066211E" w:rsidRPr="00552F17" w:rsidRDefault="0066211E" w:rsidP="0066211E">
      <w:pPr>
        <w:pStyle w:val="Odstavecseseznamem"/>
        <w:ind w:left="1789"/>
        <w:rPr>
          <w:rFonts w:ascii="Trebuchet MS" w:hAnsi="Trebuchet MS" w:cs="Tahoma"/>
          <w:sz w:val="22"/>
          <w:szCs w:val="22"/>
        </w:rPr>
      </w:pPr>
    </w:p>
    <w:p w:rsidR="00652999" w:rsidRPr="00552F17" w:rsidRDefault="00652999" w:rsidP="00770FD1">
      <w:pPr>
        <w:pStyle w:val="Odstavecseseznamem"/>
        <w:numPr>
          <w:ilvl w:val="0"/>
          <w:numId w:val="1"/>
        </w:numPr>
        <w:rPr>
          <w:rFonts w:ascii="Trebuchet MS" w:hAnsi="Trebuchet MS" w:cs="Tahoma"/>
          <w:sz w:val="22"/>
          <w:szCs w:val="22"/>
        </w:rPr>
      </w:pPr>
      <w:r w:rsidRPr="00552F17">
        <w:rPr>
          <w:rFonts w:ascii="Trebuchet MS" w:hAnsi="Trebuchet MS" w:cs="Tahoma"/>
          <w:b/>
          <w:sz w:val="22"/>
          <w:szCs w:val="22"/>
        </w:rPr>
        <w:t>asociativní vztah</w:t>
      </w:r>
      <w:r w:rsidRPr="00552F17">
        <w:rPr>
          <w:rFonts w:ascii="Trebuchet MS" w:hAnsi="Trebuchet MS" w:cs="Tahoma"/>
          <w:sz w:val="22"/>
          <w:szCs w:val="22"/>
        </w:rPr>
        <w:t xml:space="preserve"> – vztah mezi dvěma pojmy, které mají nehierarchickou tematickou souvislost na základě zkušeností</w:t>
      </w:r>
      <w:r w:rsidR="00AD44E8" w:rsidRPr="00552F17">
        <w:rPr>
          <w:rFonts w:ascii="Trebuchet MS" w:hAnsi="Trebuchet MS" w:cs="Tahoma"/>
          <w:sz w:val="22"/>
          <w:szCs w:val="22"/>
        </w:rPr>
        <w:t xml:space="preserve">. Nebo také: Reciproční sémantický vztah mezi lexikálními jednotkami, které nejsou členy stejné třídy ekvivalence a mezi kterými nelze definovat hierarchický vztah, avšak funkční, formální, </w:t>
      </w:r>
      <w:r w:rsidR="00AD44E8" w:rsidRPr="00552F17">
        <w:rPr>
          <w:rFonts w:ascii="Trebuchet MS" w:hAnsi="Trebuchet MS" w:cs="Tahoma"/>
          <w:sz w:val="22"/>
          <w:szCs w:val="22"/>
        </w:rPr>
        <w:lastRenderedPageBreak/>
        <w:t>prostorová nebo časová souvislost mezi nimi je natolik závažná, že je účelné pro potřeby vyhledávání jejich vzájemnou vazbu vyjádřit.</w:t>
      </w:r>
    </w:p>
    <w:p w:rsidR="00770FD1" w:rsidRPr="00552F17" w:rsidRDefault="00770FD1" w:rsidP="00770FD1">
      <w:pPr>
        <w:pStyle w:val="Odstavecseseznamem"/>
        <w:numPr>
          <w:ilvl w:val="1"/>
          <w:numId w:val="1"/>
        </w:numPr>
        <w:rPr>
          <w:rFonts w:ascii="Trebuchet MS" w:hAnsi="Trebuchet MS" w:cs="Tahoma"/>
          <w:sz w:val="22"/>
          <w:szCs w:val="22"/>
        </w:rPr>
      </w:pPr>
      <w:r w:rsidRPr="00552F17">
        <w:rPr>
          <w:rFonts w:ascii="Trebuchet MS" w:hAnsi="Trebuchet MS" w:cs="Tahoma"/>
          <w:b/>
          <w:sz w:val="22"/>
          <w:szCs w:val="22"/>
        </w:rPr>
        <w:t>sekvenční vztah</w:t>
      </w:r>
      <w:r w:rsidRPr="00552F17">
        <w:rPr>
          <w:rFonts w:ascii="Trebuchet MS" w:hAnsi="Trebuchet MS" w:cs="Tahoma"/>
          <w:sz w:val="22"/>
          <w:szCs w:val="22"/>
        </w:rPr>
        <w:t xml:space="preserve"> – asociativní vztah založený na prostorové nebo časové souvislosti</w:t>
      </w:r>
    </w:p>
    <w:p w:rsidR="00770FD1" w:rsidRPr="00552F17" w:rsidRDefault="00770FD1" w:rsidP="00770FD1">
      <w:pPr>
        <w:pStyle w:val="Odstavecseseznamem"/>
        <w:numPr>
          <w:ilvl w:val="2"/>
          <w:numId w:val="1"/>
        </w:numPr>
        <w:rPr>
          <w:rFonts w:ascii="Trebuchet MS" w:hAnsi="Trebuchet MS" w:cs="Tahoma"/>
          <w:sz w:val="22"/>
          <w:szCs w:val="22"/>
        </w:rPr>
      </w:pPr>
      <w:r w:rsidRPr="00552F17">
        <w:rPr>
          <w:rFonts w:ascii="Trebuchet MS" w:hAnsi="Trebuchet MS" w:cs="Tahoma"/>
          <w:b/>
          <w:sz w:val="22"/>
          <w:szCs w:val="22"/>
        </w:rPr>
        <w:t>temporální vztah</w:t>
      </w:r>
      <w:r w:rsidRPr="00552F17">
        <w:rPr>
          <w:rFonts w:ascii="Trebuchet MS" w:hAnsi="Trebuchet MS" w:cs="Tahoma"/>
          <w:sz w:val="22"/>
          <w:szCs w:val="22"/>
        </w:rPr>
        <w:t xml:space="preserve"> – sakvenční vztah zahrnující události v čase</w:t>
      </w:r>
    </w:p>
    <w:p w:rsidR="00770FD1" w:rsidRPr="00552F17" w:rsidRDefault="00770FD1" w:rsidP="00770FD1">
      <w:pPr>
        <w:pStyle w:val="Odstavecseseznamem"/>
        <w:numPr>
          <w:ilvl w:val="1"/>
          <w:numId w:val="1"/>
        </w:numPr>
        <w:rPr>
          <w:rFonts w:ascii="Trebuchet MS" w:hAnsi="Trebuchet MS" w:cs="Tahoma"/>
          <w:sz w:val="22"/>
          <w:szCs w:val="22"/>
        </w:rPr>
      </w:pPr>
      <w:r w:rsidRPr="00552F17">
        <w:rPr>
          <w:rFonts w:ascii="Trebuchet MS" w:hAnsi="Trebuchet MS" w:cs="Tahoma"/>
          <w:b/>
          <w:sz w:val="22"/>
          <w:szCs w:val="22"/>
        </w:rPr>
        <w:t>příčinný vztah</w:t>
      </w:r>
      <w:r w:rsidRPr="00552F17">
        <w:rPr>
          <w:rFonts w:ascii="Trebuchet MS" w:hAnsi="Trebuchet MS" w:cs="Tahoma"/>
          <w:sz w:val="22"/>
          <w:szCs w:val="22"/>
        </w:rPr>
        <w:t xml:space="preserve"> – asociativní vztah zahrn</w:t>
      </w:r>
      <w:r w:rsidR="008B53D3" w:rsidRPr="00552F17">
        <w:rPr>
          <w:rFonts w:ascii="Trebuchet MS" w:hAnsi="Trebuchet MS" w:cs="Tahoma"/>
          <w:sz w:val="22"/>
          <w:szCs w:val="22"/>
        </w:rPr>
        <w:t>u</w:t>
      </w:r>
      <w:r w:rsidRPr="00552F17">
        <w:rPr>
          <w:rFonts w:ascii="Trebuchet MS" w:hAnsi="Trebuchet MS" w:cs="Tahoma"/>
          <w:sz w:val="22"/>
          <w:szCs w:val="22"/>
        </w:rPr>
        <w:t>jící příčinu a její důsledek</w:t>
      </w:r>
    </w:p>
    <w:p w:rsidR="00C76E7A" w:rsidRPr="00552F17" w:rsidRDefault="00C33DB9" w:rsidP="00DE57B8">
      <w:pPr>
        <w:rPr>
          <w:rFonts w:ascii="Trebuchet MS" w:hAnsi="Trebuchet MS" w:cs="Tahoma"/>
          <w:sz w:val="22"/>
          <w:szCs w:val="22"/>
        </w:rPr>
      </w:pPr>
      <w:r w:rsidRPr="00552F17">
        <w:rPr>
          <w:rFonts w:ascii="Trebuchet MS" w:hAnsi="Trebuchet MS" w:cs="Tahoma"/>
          <w:sz w:val="22"/>
          <w:szCs w:val="22"/>
        </w:rPr>
        <w:t>A</w:t>
      </w:r>
      <w:r w:rsidR="00A51D4D" w:rsidRPr="00552F17">
        <w:rPr>
          <w:rFonts w:ascii="Trebuchet MS" w:hAnsi="Trebuchet MS" w:cs="Tahoma"/>
          <w:sz w:val="22"/>
          <w:szCs w:val="22"/>
        </w:rPr>
        <w:t>soc</w:t>
      </w:r>
      <w:r w:rsidRPr="00552F17">
        <w:rPr>
          <w:rFonts w:ascii="Trebuchet MS" w:hAnsi="Trebuchet MS" w:cs="Tahoma"/>
          <w:sz w:val="22"/>
          <w:szCs w:val="22"/>
        </w:rPr>
        <w:t xml:space="preserve">iativní </w:t>
      </w:r>
      <w:r w:rsidR="00A51D4D" w:rsidRPr="00552F17">
        <w:rPr>
          <w:rFonts w:ascii="Trebuchet MS" w:hAnsi="Trebuchet MS" w:cs="Tahoma"/>
          <w:sz w:val="22"/>
          <w:szCs w:val="22"/>
        </w:rPr>
        <w:t xml:space="preserve"> vztahy</w:t>
      </w:r>
      <w:r w:rsidRPr="00552F17">
        <w:rPr>
          <w:rFonts w:ascii="Trebuchet MS" w:hAnsi="Trebuchet MS" w:cs="Tahoma"/>
          <w:sz w:val="22"/>
          <w:szCs w:val="22"/>
        </w:rPr>
        <w:t xml:space="preserve"> jsou</w:t>
      </w:r>
      <w:r w:rsidR="00A51D4D" w:rsidRPr="00552F17">
        <w:rPr>
          <w:rFonts w:ascii="Trebuchet MS" w:hAnsi="Trebuchet MS" w:cs="Tahoma"/>
          <w:sz w:val="22"/>
          <w:szCs w:val="22"/>
        </w:rPr>
        <w:t xml:space="preserve"> pro znalostní bázi velmi důležité</w:t>
      </w:r>
      <w:r w:rsidRPr="00552F17">
        <w:rPr>
          <w:rFonts w:ascii="Trebuchet MS" w:hAnsi="Trebuchet MS" w:cs="Tahoma"/>
          <w:sz w:val="22"/>
          <w:szCs w:val="22"/>
        </w:rPr>
        <w:t>. Následuje ukázka asociativních vztahů, které můžeme sledovat v systému AAT</w:t>
      </w:r>
      <w:r w:rsidR="00AD4E69" w:rsidRPr="00552F17">
        <w:rPr>
          <w:rFonts w:ascii="Trebuchet MS" w:hAnsi="Trebuchet MS" w:cs="Tahoma"/>
          <w:sz w:val="22"/>
          <w:szCs w:val="22"/>
        </w:rPr>
        <w:t xml:space="preserve"> (Art &amp; Architecture Thesaurus® Online</w:t>
      </w:r>
      <w:r w:rsidR="00AD4E69" w:rsidRPr="00552F17">
        <w:rPr>
          <w:rStyle w:val="Znakapoznpodarou"/>
          <w:rFonts w:ascii="Trebuchet MS" w:hAnsi="Trebuchet MS" w:cs="Tahoma"/>
          <w:sz w:val="22"/>
          <w:szCs w:val="22"/>
        </w:rPr>
        <w:t xml:space="preserve"> </w:t>
      </w:r>
      <w:r w:rsidR="00AD4E69" w:rsidRPr="00552F17">
        <w:rPr>
          <w:rFonts w:ascii="Trebuchet MS" w:hAnsi="Trebuchet MS" w:cs="Tahoma"/>
          <w:sz w:val="22"/>
          <w:szCs w:val="22"/>
        </w:rPr>
        <w:t>)</w:t>
      </w:r>
      <w:r w:rsidRPr="00552F17">
        <w:rPr>
          <w:rStyle w:val="Znakapoznpodarou"/>
          <w:rFonts w:ascii="Trebuchet MS" w:hAnsi="Trebuchet MS" w:cs="Tahoma"/>
          <w:sz w:val="22"/>
          <w:szCs w:val="22"/>
        </w:rPr>
        <w:footnoteReference w:id="10"/>
      </w:r>
      <w:r w:rsidRPr="00552F17">
        <w:rPr>
          <w:rFonts w:ascii="Trebuchet MS" w:hAnsi="Trebuchet MS" w:cs="Tahoma"/>
          <w:sz w:val="22"/>
          <w:szCs w:val="22"/>
        </w:rPr>
        <w:t>,</w:t>
      </w:r>
      <w:r w:rsidR="00A51D4D" w:rsidRPr="00552F17">
        <w:rPr>
          <w:rFonts w:ascii="Trebuchet MS" w:hAnsi="Trebuchet MS" w:cs="Tahoma"/>
          <w:sz w:val="22"/>
          <w:szCs w:val="22"/>
        </w:rPr>
        <w:t>kde jsou definovány následující reciproční vztahy:</w:t>
      </w:r>
    </w:p>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p>
    <w:p w:rsidR="00AD4E69" w:rsidRPr="00552F17" w:rsidRDefault="00AD4E69" w:rsidP="00A51D4D">
      <w:pPr>
        <w:spacing w:before="100" w:beforeAutospacing="1" w:after="100" w:afterAutospacing="1" w:line="240" w:lineRule="auto"/>
        <w:ind w:left="0"/>
        <w:jc w:val="left"/>
        <w:rPr>
          <w:rFonts w:ascii="Trebuchet MS" w:hAnsi="Trebuchet MS" w:cs="Tahoma"/>
          <w:color w:val="333333"/>
          <w:sz w:val="22"/>
          <w:szCs w:val="22"/>
        </w:rPr>
      </w:pPr>
    </w:p>
    <w:p w:rsidR="00AD4E69" w:rsidRPr="00552F17" w:rsidRDefault="00AD4E69" w:rsidP="00A51D4D">
      <w:pPr>
        <w:spacing w:before="100" w:beforeAutospacing="1" w:after="100" w:afterAutospacing="1" w:line="240" w:lineRule="auto"/>
        <w:ind w:left="0"/>
        <w:jc w:val="left"/>
        <w:rPr>
          <w:rFonts w:ascii="Trebuchet MS" w:hAnsi="Trebuchet MS" w:cs="Tahoma"/>
          <w:color w:val="333333"/>
          <w:sz w:val="22"/>
          <w:szCs w:val="22"/>
        </w:rPr>
      </w:pPr>
    </w:p>
    <w:p w:rsidR="00AD4E69" w:rsidRPr="00552F17" w:rsidRDefault="00AD4E69" w:rsidP="00AD4E69">
      <w:pPr>
        <w:jc w:val="left"/>
        <w:rPr>
          <w:rFonts w:ascii="Trebuchet MS" w:hAnsi="Trebuchet MS" w:cs="Tahoma"/>
          <w:sz w:val="22"/>
          <w:szCs w:val="22"/>
        </w:rPr>
        <w:sectPr w:rsidR="00AD4E69" w:rsidRPr="00552F17" w:rsidSect="00605291">
          <w:headerReference w:type="default" r:id="rId9"/>
          <w:footerReference w:type="default" r:id="rId10"/>
          <w:pgSz w:w="11906" w:h="16838"/>
          <w:pgMar w:top="1417" w:right="1417" w:bottom="1417" w:left="1417" w:header="708" w:footer="125" w:gutter="0"/>
          <w:cols w:space="708"/>
          <w:docGrid w:linePitch="360"/>
        </w:sectPr>
      </w:pPr>
    </w:p>
    <w:tbl>
      <w:tblPr>
        <w:tblW w:w="1417" w:type="pct"/>
        <w:tblCellSpacing w:w="15" w:type="dxa"/>
        <w:tblCellMar>
          <w:top w:w="15" w:type="dxa"/>
          <w:left w:w="15" w:type="dxa"/>
          <w:bottom w:w="15" w:type="dxa"/>
          <w:right w:w="15" w:type="dxa"/>
        </w:tblCellMar>
        <w:tblLook w:val="04A0" w:firstRow="1" w:lastRow="0" w:firstColumn="1" w:lastColumn="0" w:noHBand="0" w:noVBand="1"/>
      </w:tblPr>
      <w:tblGrid>
        <w:gridCol w:w="2642"/>
      </w:tblGrid>
      <w:tr w:rsidR="00A51D4D" w:rsidRPr="00552F17" w:rsidTr="00A51D4D">
        <w:trPr>
          <w:tblCellSpacing w:w="15" w:type="dxa"/>
        </w:trPr>
        <w:tc>
          <w:tcPr>
            <w:tcW w:w="4884" w:type="pct"/>
            <w:vAlign w:val="center"/>
            <w:hideMark/>
          </w:tcPr>
          <w:tbl>
            <w:tblPr>
              <w:tblW w:w="4759"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4"/>
            </w:tblGrid>
            <w:tr w:rsidR="00A51D4D" w:rsidRPr="00552F17" w:rsidTr="00A51D4D">
              <w:trPr>
                <w:tblCellSpacing w:w="15" w:type="dxa"/>
                <w:jc w:val="center"/>
              </w:trPr>
              <w:tc>
                <w:tcPr>
                  <w:tcW w:w="487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lastRenderedPageBreak/>
                    <w:t>related to</w:t>
                  </w:r>
                </w:p>
              </w:tc>
            </w:tr>
            <w:tr w:rsidR="00A51D4D" w:rsidRPr="00552F17" w:rsidTr="00A51D4D">
              <w:trPr>
                <w:tblCellSpacing w:w="15" w:type="dxa"/>
                <w:jc w:val="center"/>
              </w:trPr>
              <w:tc>
                <w:tcPr>
                  <w:tcW w:w="487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formerly related to</w:t>
                  </w:r>
                </w:p>
              </w:tc>
            </w:tr>
            <w:tr w:rsidR="00A51D4D" w:rsidRPr="00552F17" w:rsidTr="00A51D4D">
              <w:trPr>
                <w:tblCellSpacing w:w="15" w:type="dxa"/>
                <w:jc w:val="center"/>
              </w:trPr>
              <w:tc>
                <w:tcPr>
                  <w:tcW w:w="487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distinguished from</w:t>
                  </w:r>
                </w:p>
              </w:tc>
            </w:tr>
            <w:tr w:rsidR="00A51D4D" w:rsidRPr="00552F17" w:rsidTr="00A51D4D">
              <w:trPr>
                <w:tblCellSpacing w:w="15" w:type="dxa"/>
                <w:jc w:val="center"/>
              </w:trPr>
              <w:tc>
                <w:tcPr>
                  <w:tcW w:w="487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meaning/usage overlaps with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7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tblGrid>
            <w:tr w:rsidR="00A51D4D" w:rsidRPr="00552F17" w:rsidTr="00A51D4D">
              <w:trPr>
                <w:tblCellSpacing w:w="15" w:type="dxa"/>
                <w:jc w:val="center"/>
              </w:trPr>
              <w:tc>
                <w:tcPr>
                  <w:tcW w:w="487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resulting thing(s) are</w:t>
                  </w:r>
                </w:p>
              </w:tc>
            </w:tr>
            <w:tr w:rsidR="00A51D4D" w:rsidRPr="00552F17" w:rsidTr="00A51D4D">
              <w:trPr>
                <w:tblCellSpacing w:w="15" w:type="dxa"/>
                <w:jc w:val="center"/>
              </w:trPr>
              <w:tc>
                <w:tcPr>
                  <w:tcW w:w="487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causative action is</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21"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45"/>
            </w:tblGrid>
            <w:tr w:rsidR="00A51D4D" w:rsidRPr="00552F17" w:rsidTr="00A51D4D">
              <w:trPr>
                <w:tblCellSpacing w:w="15" w:type="dxa"/>
                <w:jc w:val="center"/>
              </w:trPr>
              <w:tc>
                <w:tcPr>
                  <w:tcW w:w="4875"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thing(s) involved are </w:t>
                  </w:r>
                </w:p>
              </w:tc>
            </w:tr>
            <w:tr w:rsidR="00A51D4D" w:rsidRPr="00552F17" w:rsidTr="00A51D4D">
              <w:trPr>
                <w:tblCellSpacing w:w="15" w:type="dxa"/>
                <w:jc w:val="center"/>
              </w:trPr>
              <w:tc>
                <w:tcPr>
                  <w:tcW w:w="4875"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locational context/setting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66"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68"/>
            </w:tblGrid>
            <w:tr w:rsidR="00A51D4D" w:rsidRPr="00552F17" w:rsidTr="00A51D4D">
              <w:trPr>
                <w:tblCellSpacing w:w="15" w:type="dxa"/>
                <w:jc w:val="center"/>
              </w:trPr>
              <w:tc>
                <w:tcPr>
                  <w:tcW w:w="487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thing(s) needing/produced by are</w:t>
                  </w:r>
                </w:p>
              </w:tc>
            </w:tr>
            <w:tr w:rsidR="00A51D4D" w:rsidRPr="00552F17" w:rsidTr="00A51D4D">
              <w:trPr>
                <w:tblCellSpacing w:w="15" w:type="dxa"/>
                <w:jc w:val="center"/>
              </w:trPr>
              <w:tc>
                <w:tcPr>
                  <w:tcW w:w="487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equipment needed/producing is</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66"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68"/>
            </w:tblGrid>
            <w:tr w:rsidR="00A51D4D" w:rsidRPr="00552F17" w:rsidTr="00A51D4D">
              <w:trPr>
                <w:tblCellSpacing w:w="15" w:type="dxa"/>
                <w:jc w:val="center"/>
              </w:trPr>
              <w:tc>
                <w:tcPr>
                  <w:tcW w:w="487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product(s) needing/produced by are </w:t>
                  </w:r>
                </w:p>
              </w:tc>
            </w:tr>
            <w:tr w:rsidR="00A51D4D" w:rsidRPr="00552F17" w:rsidTr="00A51D4D">
              <w:trPr>
                <w:tblCellSpacing w:w="15" w:type="dxa"/>
                <w:jc w:val="center"/>
              </w:trPr>
              <w:tc>
                <w:tcPr>
                  <w:tcW w:w="487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thing(s) needed/used are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19"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44"/>
            </w:tblGrid>
            <w:tr w:rsidR="00A51D4D" w:rsidRPr="00552F17" w:rsidTr="00A51D4D">
              <w:trPr>
                <w:tblCellSpacing w:w="15" w:type="dxa"/>
                <w:jc w:val="center"/>
              </w:trPr>
              <w:tc>
                <w:tcPr>
                  <w:tcW w:w="4875"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counterpart is/works/exists with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747"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36"/>
            </w:tblGrid>
            <w:tr w:rsidR="00A51D4D" w:rsidRPr="00552F17" w:rsidTr="00A51D4D">
              <w:trPr>
                <w:tblCellSpacing w:w="15" w:type="dxa"/>
                <w:jc w:val="center"/>
              </w:trPr>
              <w:tc>
                <w:tcPr>
                  <w:tcW w:w="487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practitioner(s)/student(s) are</w:t>
                  </w:r>
                </w:p>
              </w:tc>
            </w:tr>
            <w:tr w:rsidR="00A51D4D" w:rsidRPr="00552F17" w:rsidTr="00A51D4D">
              <w:trPr>
                <w:tblCellSpacing w:w="15" w:type="dxa"/>
                <w:jc w:val="center"/>
              </w:trPr>
              <w:tc>
                <w:tcPr>
                  <w:tcW w:w="487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field of study/discipline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2588"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8"/>
            </w:tblGrid>
            <w:tr w:rsidR="00A51D4D" w:rsidRPr="00552F17" w:rsidTr="00A51D4D">
              <w:trPr>
                <w:tblCellSpacing w:w="15" w:type="dxa"/>
                <w:jc w:val="center"/>
              </w:trPr>
              <w:tc>
                <w:tcPr>
                  <w:tcW w:w="4884"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user(s)/inhabitant(s) are</w:t>
                  </w:r>
                </w:p>
              </w:tc>
            </w:tr>
            <w:tr w:rsidR="00A51D4D" w:rsidRPr="00552F17" w:rsidTr="00A51D4D">
              <w:trPr>
                <w:tblCellSpacing w:w="15" w:type="dxa"/>
                <w:jc w:val="center"/>
              </w:trPr>
              <w:tc>
                <w:tcPr>
                  <w:tcW w:w="4884"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locational setting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47"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8"/>
            </w:tblGrid>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person(s) performing activity are </w:t>
                  </w:r>
                </w:p>
              </w:tc>
            </w:tr>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activity performed is</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925"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8"/>
            </w:tblGrid>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user(s) are</w:t>
                  </w:r>
                </w:p>
              </w:tc>
            </w:tr>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material used/needed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2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49"/>
            </w:tblGrid>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user(s) are</w:t>
                  </w:r>
                </w:p>
              </w:tc>
            </w:tr>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equipment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2598"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98"/>
            </w:tblGrid>
            <w:tr w:rsidR="00A51D4D" w:rsidRPr="00552F17" w:rsidTr="00A51D4D">
              <w:trPr>
                <w:tblCellSpacing w:w="15" w:type="dxa"/>
                <w:jc w:val="center"/>
              </w:trPr>
              <w:tc>
                <w:tcPr>
                  <w:tcW w:w="4885"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creator(s) are</w:t>
                  </w:r>
                </w:p>
              </w:tc>
            </w:tr>
            <w:tr w:rsidR="00A51D4D" w:rsidRPr="00552F17" w:rsidTr="00A51D4D">
              <w:trPr>
                <w:tblCellSpacing w:w="15" w:type="dxa"/>
                <w:jc w:val="center"/>
              </w:trPr>
              <w:tc>
                <w:tcPr>
                  <w:tcW w:w="4885"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lastRenderedPageBreak/>
                    <w:t xml:space="preserve">creation/product(s) created are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913"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2"/>
            </w:tblGrid>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field of study/practice is</w:t>
                  </w:r>
                </w:p>
              </w:tc>
            </w:tr>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thing(s) that are focus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rHeight w:val="828"/>
          <w:tblCellSpacing w:w="15" w:type="dxa"/>
        </w:trPr>
        <w:tc>
          <w:tcPr>
            <w:tcW w:w="4884" w:type="pct"/>
            <w:vAlign w:val="center"/>
            <w:hideMark/>
          </w:tcPr>
          <w:tbl>
            <w:tblPr>
              <w:tblW w:w="4921"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6"/>
            </w:tblGrid>
            <w:tr w:rsidR="00A51D4D" w:rsidRPr="00552F17" w:rsidTr="00A51D4D">
              <w:trPr>
                <w:tblCellSpacing w:w="15" w:type="dxa"/>
                <w:jc w:val="center"/>
              </w:trPr>
              <w:tc>
                <w:tcPr>
                  <w:tcW w:w="488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field of study/practice is</w:t>
                  </w:r>
                </w:p>
              </w:tc>
            </w:tr>
            <w:tr w:rsidR="00A51D4D" w:rsidRPr="00552F17" w:rsidTr="00A51D4D">
              <w:trPr>
                <w:tblCellSpacing w:w="15" w:type="dxa"/>
                <w:jc w:val="center"/>
              </w:trPr>
              <w:tc>
                <w:tcPr>
                  <w:tcW w:w="488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locational context/setting is</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90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89"/>
            </w:tblGrid>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field of study/practice is</w:t>
                  </w:r>
                </w:p>
              </w:tc>
            </w:tr>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activity/event involved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8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9"/>
            </w:tblGrid>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activity/event needing/produced by is </w:t>
                  </w:r>
                </w:p>
              </w:tc>
            </w:tr>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material required/producing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915"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3"/>
            </w:tblGrid>
            <w:tr w:rsidR="00A51D4D" w:rsidRPr="00552F17" w:rsidTr="00A51D4D">
              <w:trPr>
                <w:tblCellSpacing w:w="15" w:type="dxa"/>
                <w:jc w:val="center"/>
              </w:trPr>
              <w:tc>
                <w:tcPr>
                  <w:tcW w:w="488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activity/event taking place is </w:t>
                  </w:r>
                </w:p>
              </w:tc>
            </w:tr>
            <w:tr w:rsidR="00A51D4D" w:rsidRPr="00552F17" w:rsidTr="00A51D4D">
              <w:trPr>
                <w:tblCellSpacing w:w="15" w:type="dxa"/>
                <w:jc w:val="center"/>
              </w:trPr>
              <w:tc>
                <w:tcPr>
                  <w:tcW w:w="488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locational setting is</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763"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82"/>
            </w:tblGrid>
            <w:tr w:rsidR="00A51D4D" w:rsidRPr="00552F17" w:rsidTr="00A51D4D">
              <w:trPr>
                <w:tblCellSpacing w:w="15" w:type="dxa"/>
                <w:jc w:val="center"/>
              </w:trPr>
              <w:tc>
                <w:tcPr>
                  <w:tcW w:w="4879"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activity/event producing is </w:t>
                  </w:r>
                </w:p>
              </w:tc>
            </w:tr>
            <w:tr w:rsidR="00A51D4D" w:rsidRPr="00552F17" w:rsidTr="00A51D4D">
              <w:trPr>
                <w:tblCellSpacing w:w="15" w:type="dxa"/>
                <w:jc w:val="center"/>
              </w:trPr>
              <w:tc>
                <w:tcPr>
                  <w:tcW w:w="4879"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document(s)/product(s) created are</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913"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92"/>
            </w:tblGrid>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activity/event needing/using is </w:t>
                  </w:r>
                </w:p>
              </w:tc>
            </w:tr>
            <w:tr w:rsidR="00A51D4D" w:rsidRPr="00552F17" w:rsidTr="00A51D4D">
              <w:trPr>
                <w:tblCellSpacing w:w="15" w:type="dxa"/>
                <w:jc w:val="center"/>
              </w:trPr>
              <w:tc>
                <w:tcPr>
                  <w:tcW w:w="4882"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equipment needed/used is</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869"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tblGrid>
            <w:tr w:rsidR="00A51D4D" w:rsidRPr="00552F17" w:rsidTr="00A51D4D">
              <w:trPr>
                <w:tblCellSpacing w:w="15" w:type="dxa"/>
                <w:jc w:val="center"/>
              </w:trPr>
              <w:tc>
                <w:tcPr>
                  <w:tcW w:w="488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material used/producing is </w:t>
                  </w:r>
                </w:p>
              </w:tc>
            </w:tr>
            <w:tr w:rsidR="00A51D4D" w:rsidRPr="00552F17" w:rsidTr="00A51D4D">
              <w:trPr>
                <w:tblCellSpacing w:w="15" w:type="dxa"/>
                <w:jc w:val="center"/>
              </w:trPr>
              <w:tc>
                <w:tcPr>
                  <w:tcW w:w="4883"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object(s) using/produced by are</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2627"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27"/>
            </w:tblGrid>
            <w:tr w:rsidR="00A51D4D" w:rsidRPr="00552F17" w:rsidTr="00A51D4D">
              <w:trPr>
                <w:tblCellSpacing w:w="15" w:type="dxa"/>
                <w:jc w:val="center"/>
              </w:trPr>
              <w:tc>
                <w:tcPr>
                  <w:tcW w:w="488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related style/period/culture is </w:t>
                  </w:r>
                </w:p>
              </w:tc>
            </w:tr>
            <w:tr w:rsidR="00A51D4D" w:rsidRPr="00552F17" w:rsidTr="00A51D4D">
              <w:trPr>
                <w:tblCellSpacing w:w="15" w:type="dxa"/>
                <w:jc w:val="center"/>
              </w:trPr>
              <w:tc>
                <w:tcPr>
                  <w:tcW w:w="488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thing(s) reflecting style/period/culture are</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2632"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2"/>
            </w:tblGrid>
            <w:tr w:rsidR="00A51D4D" w:rsidRPr="00552F17" w:rsidTr="00A51D4D">
              <w:trPr>
                <w:tblCellSpacing w:w="15" w:type="dxa"/>
                <w:jc w:val="center"/>
              </w:trPr>
              <w:tc>
                <w:tcPr>
                  <w:tcW w:w="488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related person(s) are </w:t>
                  </w:r>
                </w:p>
              </w:tc>
            </w:tr>
            <w:tr w:rsidR="00A51D4D" w:rsidRPr="00552F17" w:rsidTr="00A51D4D">
              <w:trPr>
                <w:tblCellSpacing w:w="15" w:type="dxa"/>
                <w:jc w:val="center"/>
              </w:trPr>
              <w:tc>
                <w:tcPr>
                  <w:tcW w:w="488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condition is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rHeight w:val="492"/>
          <w:tblCellSpacing w:w="15" w:type="dxa"/>
        </w:trPr>
        <w:tc>
          <w:tcPr>
            <w:tcW w:w="4884" w:type="pct"/>
            <w:vAlign w:val="center"/>
            <w:hideMark/>
          </w:tcPr>
          <w:tbl>
            <w:tblPr>
              <w:tblW w:w="4764"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6"/>
            </w:tblGrid>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lastRenderedPageBreak/>
                    <w:t xml:space="preserve">related thing(s) are </w:t>
                  </w:r>
                </w:p>
              </w:tc>
            </w:tr>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condition is </w:t>
                  </w:r>
                </w:p>
              </w:tc>
            </w:tr>
          </w:tbl>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p>
        </w:tc>
      </w:tr>
      <w:tr w:rsidR="00A51D4D" w:rsidRPr="00552F17" w:rsidTr="00A51D4D">
        <w:trPr>
          <w:tblCellSpacing w:w="15" w:type="dxa"/>
        </w:trPr>
        <w:tc>
          <w:tcPr>
            <w:tcW w:w="4884" w:type="pct"/>
            <w:vAlign w:val="center"/>
            <w:hideMark/>
          </w:tcPr>
          <w:tbl>
            <w:tblPr>
              <w:tblW w:w="4897"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84"/>
            </w:tblGrid>
            <w:tr w:rsidR="00A51D4D" w:rsidRPr="00552F17" w:rsidTr="00A51D4D">
              <w:trPr>
                <w:tblCellSpacing w:w="15" w:type="dxa"/>
                <w:jc w:val="center"/>
              </w:trPr>
              <w:tc>
                <w:tcPr>
                  <w:tcW w:w="4884"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related activities are </w:t>
                  </w:r>
                </w:p>
              </w:tc>
            </w:tr>
            <w:tr w:rsidR="00A51D4D" w:rsidRPr="00552F17" w:rsidTr="00A51D4D">
              <w:trPr>
                <w:tblCellSpacing w:w="15" w:type="dxa"/>
                <w:jc w:val="center"/>
              </w:trPr>
              <w:tc>
                <w:tcPr>
                  <w:tcW w:w="4884"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condition is </w:t>
                  </w:r>
                </w:p>
              </w:tc>
            </w:tr>
          </w:tbl>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p>
        </w:tc>
      </w:tr>
      <w:tr w:rsidR="00A51D4D" w:rsidRPr="00552F17" w:rsidTr="00A51D4D">
        <w:trPr>
          <w:tblCellSpacing w:w="15" w:type="dxa"/>
        </w:trPr>
        <w:tc>
          <w:tcPr>
            <w:tcW w:w="4884" w:type="pct"/>
            <w:vAlign w:val="center"/>
            <w:hideMark/>
          </w:tcPr>
          <w:tbl>
            <w:tblPr>
              <w:tblW w:w="2654"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54"/>
            </w:tblGrid>
            <w:tr w:rsidR="00A51D4D" w:rsidRPr="00552F17" w:rsidTr="00A51D4D">
              <w:trPr>
                <w:tblCellSpacing w:w="15" w:type="dxa"/>
                <w:jc w:val="center"/>
              </w:trPr>
              <w:tc>
                <w:tcPr>
                  <w:tcW w:w="4887"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conjuncted with </w:t>
                  </w:r>
                </w:p>
              </w:tc>
            </w:tr>
          </w:tbl>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p>
        </w:tc>
      </w:tr>
      <w:tr w:rsidR="00A51D4D" w:rsidRPr="00552F17" w:rsidTr="00A51D4D">
        <w:trPr>
          <w:tblCellSpacing w:w="15" w:type="dxa"/>
        </w:trPr>
        <w:tc>
          <w:tcPr>
            <w:tcW w:w="4884" w:type="pct"/>
            <w:vAlign w:val="center"/>
            <w:hideMark/>
          </w:tcPr>
          <w:tbl>
            <w:tblPr>
              <w:tblW w:w="4749"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09"/>
            </w:tblGrid>
            <w:tr w:rsidR="00A51D4D" w:rsidRPr="00552F17" w:rsidTr="00A51D4D">
              <w:trPr>
                <w:tblCellSpacing w:w="15" w:type="dxa"/>
                <w:jc w:val="center"/>
              </w:trPr>
              <w:tc>
                <w:tcPr>
                  <w:tcW w:w="4881"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contextual thing(s) are </w:t>
                  </w:r>
                </w:p>
              </w:tc>
            </w:tr>
            <w:tr w:rsidR="00A51D4D" w:rsidRPr="00552F17" w:rsidTr="00A51D4D">
              <w:trPr>
                <w:tblCellSpacing w:w="15" w:type="dxa"/>
                <w:jc w:val="center"/>
              </w:trPr>
              <w:tc>
                <w:tcPr>
                  <w:tcW w:w="4881"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thing(s) needing context are</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rHeight w:val="552"/>
          <w:tblCellSpacing w:w="15" w:type="dxa"/>
        </w:trPr>
        <w:tc>
          <w:tcPr>
            <w:tcW w:w="4884" w:type="pct"/>
            <w:vAlign w:val="center"/>
            <w:hideMark/>
          </w:tcPr>
          <w:tbl>
            <w:tblPr>
              <w:tblW w:w="4642"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4"/>
            </w:tblGrid>
            <w:tr w:rsidR="00A51D4D" w:rsidRPr="00552F17" w:rsidTr="00A51D4D">
              <w:trPr>
                <w:tblCellSpacing w:w="15" w:type="dxa"/>
                <w:jc w:val="center"/>
              </w:trPr>
              <w:tc>
                <w:tcPr>
                  <w:tcW w:w="4878"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thing(s) derived from common source</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71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89"/>
            </w:tblGrid>
            <w:tr w:rsidR="00A51D4D" w:rsidRPr="00552F17" w:rsidTr="00A51D4D">
              <w:trPr>
                <w:trHeight w:val="312"/>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coexisted with</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4691"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9"/>
            </w:tblGrid>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preceded</w:t>
                  </w:r>
                </w:p>
              </w:tc>
            </w:tr>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followed</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rHeight w:val="540"/>
          <w:tblCellSpacing w:w="15" w:type="dxa"/>
        </w:trPr>
        <w:tc>
          <w:tcPr>
            <w:tcW w:w="4884" w:type="pct"/>
            <w:vAlign w:val="center"/>
            <w:hideMark/>
          </w:tcPr>
          <w:tbl>
            <w:tblPr>
              <w:tblW w:w="4723"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96"/>
            </w:tblGrid>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constituent part/ingredient for</w:t>
                  </w:r>
                </w:p>
              </w:tc>
            </w:tr>
            <w:tr w:rsidR="00A51D4D" w:rsidRPr="00552F17" w:rsidTr="00A51D4D">
              <w:trPr>
                <w:tblCellSpacing w:w="15" w:type="dxa"/>
                <w:jc w:val="center"/>
              </w:trPr>
              <w:tc>
                <w:tcPr>
                  <w:tcW w:w="4880"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composed of</w:t>
                  </w:r>
                </w:p>
              </w:tc>
            </w:tr>
          </w:tbl>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p>
        </w:tc>
      </w:tr>
      <w:tr w:rsidR="00A51D4D" w:rsidRPr="00552F17" w:rsidTr="00A51D4D">
        <w:trPr>
          <w:trHeight w:val="540"/>
          <w:tblCellSpacing w:w="15" w:type="dxa"/>
        </w:trPr>
        <w:tc>
          <w:tcPr>
            <w:tcW w:w="4884" w:type="pct"/>
            <w:vAlign w:val="center"/>
            <w:hideMark/>
          </w:tcPr>
          <w:tbl>
            <w:tblPr>
              <w:tblW w:w="4949"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10"/>
            </w:tblGrid>
            <w:tr w:rsidR="00A51D4D" w:rsidRPr="00552F17" w:rsidTr="00A51D4D">
              <w:trPr>
                <w:tblCellSpacing w:w="15" w:type="dxa"/>
                <w:jc w:val="center"/>
              </w:trPr>
              <w:tc>
                <w:tcPr>
                  <w:tcW w:w="488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transformed from</w:t>
                  </w:r>
                </w:p>
              </w:tc>
            </w:tr>
            <w:tr w:rsidR="00A51D4D" w:rsidRPr="00552F17" w:rsidTr="00A51D4D">
              <w:trPr>
                <w:tblCellSpacing w:w="15" w:type="dxa"/>
                <w:jc w:val="center"/>
              </w:trPr>
              <w:tc>
                <w:tcPr>
                  <w:tcW w:w="4886"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transforms into</w:t>
                  </w:r>
                </w:p>
              </w:tc>
            </w:tr>
          </w:tbl>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p>
        </w:tc>
      </w:tr>
      <w:tr w:rsidR="00A51D4D" w:rsidRPr="00552F17" w:rsidTr="00A51D4D">
        <w:trPr>
          <w:tblCellSpacing w:w="15" w:type="dxa"/>
        </w:trPr>
        <w:tc>
          <w:tcPr>
            <w:tcW w:w="4884" w:type="pct"/>
            <w:vAlign w:val="center"/>
            <w:hideMark/>
          </w:tcPr>
          <w:tbl>
            <w:tblPr>
              <w:tblW w:w="4883"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7"/>
            </w:tblGrid>
            <w:tr w:rsidR="00A51D4D" w:rsidRPr="00552F17" w:rsidTr="00A51D4D">
              <w:trPr>
                <w:tblCellSpacing w:w="15" w:type="dxa"/>
                <w:jc w:val="center"/>
              </w:trPr>
              <w:tc>
                <w:tcPr>
                  <w:tcW w:w="4884"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is based on </w:t>
                  </w:r>
                </w:p>
              </w:tc>
            </w:tr>
            <w:tr w:rsidR="00A51D4D" w:rsidRPr="00552F17" w:rsidTr="00A51D4D">
              <w:trPr>
                <w:tblCellSpacing w:w="15" w:type="dxa"/>
                <w:jc w:val="center"/>
              </w:trPr>
              <w:tc>
                <w:tcPr>
                  <w:tcW w:w="4884"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xml:space="preserve">is basis of </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rHeight w:val="756"/>
          <w:tblCellSpacing w:w="15" w:type="dxa"/>
        </w:trPr>
        <w:tc>
          <w:tcPr>
            <w:tcW w:w="4884" w:type="pct"/>
            <w:vAlign w:val="center"/>
            <w:hideMark/>
          </w:tcPr>
          <w:tbl>
            <w:tblPr>
              <w:tblW w:w="464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7"/>
            </w:tblGrid>
            <w:tr w:rsidR="00A51D4D" w:rsidRPr="00552F17" w:rsidTr="00A51D4D">
              <w:trPr>
                <w:tblCellSpacing w:w="15" w:type="dxa"/>
                <w:jc w:val="center"/>
              </w:trPr>
              <w:tc>
                <w:tcPr>
                  <w:tcW w:w="4878"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parallels exist with</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blCellSpacing w:w="15" w:type="dxa"/>
        </w:trPr>
        <w:tc>
          <w:tcPr>
            <w:tcW w:w="4884" w:type="pct"/>
            <w:vAlign w:val="center"/>
            <w:hideMark/>
          </w:tcPr>
          <w:tbl>
            <w:tblPr>
              <w:tblW w:w="2656"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56"/>
            </w:tblGrid>
            <w:tr w:rsidR="00A51D4D" w:rsidRPr="00552F17" w:rsidTr="00A51D4D">
              <w:trPr>
                <w:tblCellSpacing w:w="15" w:type="dxa"/>
                <w:jc w:val="center"/>
              </w:trPr>
              <w:tc>
                <w:tcPr>
                  <w:tcW w:w="4887"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ancestor of</w:t>
                  </w:r>
                </w:p>
              </w:tc>
            </w:tr>
            <w:tr w:rsidR="00A51D4D" w:rsidRPr="00552F17" w:rsidTr="00A51D4D">
              <w:trPr>
                <w:tblCellSpacing w:w="15" w:type="dxa"/>
                <w:jc w:val="center"/>
              </w:trPr>
              <w:tc>
                <w:tcPr>
                  <w:tcW w:w="4887"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descendant of</w:t>
                  </w:r>
                </w:p>
              </w:tc>
            </w:tr>
          </w:tbl>
          <w:p w:rsidR="00A51D4D" w:rsidRPr="00552F17" w:rsidRDefault="00A51D4D" w:rsidP="00A51D4D">
            <w:pPr>
              <w:spacing w:line="240" w:lineRule="auto"/>
              <w:ind w:left="0"/>
              <w:jc w:val="left"/>
              <w:rPr>
                <w:rFonts w:ascii="Trebuchet MS" w:hAnsi="Trebuchet MS" w:cs="Tahoma"/>
                <w:sz w:val="22"/>
                <w:szCs w:val="22"/>
              </w:rPr>
            </w:pPr>
          </w:p>
        </w:tc>
      </w:tr>
      <w:tr w:rsidR="00A51D4D" w:rsidRPr="00552F17" w:rsidTr="00A51D4D">
        <w:trPr>
          <w:trHeight w:val="960"/>
          <w:tblCellSpacing w:w="15" w:type="dxa"/>
        </w:trPr>
        <w:tc>
          <w:tcPr>
            <w:tcW w:w="4884" w:type="pct"/>
            <w:vAlign w:val="center"/>
            <w:hideMark/>
          </w:tcPr>
          <w:tbl>
            <w:tblPr>
              <w:tblW w:w="268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tblGrid>
            <w:tr w:rsidR="00A51D4D" w:rsidRPr="00552F17" w:rsidTr="00A51D4D">
              <w:trPr>
                <w:tblCellSpacing w:w="15" w:type="dxa"/>
                <w:jc w:val="center"/>
              </w:trPr>
              <w:tc>
                <w:tcPr>
                  <w:tcW w:w="4888"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derived from</w:t>
                  </w:r>
                </w:p>
              </w:tc>
            </w:tr>
            <w:tr w:rsidR="00A51D4D" w:rsidRPr="00552F17" w:rsidTr="00A51D4D">
              <w:trPr>
                <w:tblCellSpacing w:w="15" w:type="dxa"/>
                <w:jc w:val="center"/>
              </w:trPr>
              <w:tc>
                <w:tcPr>
                  <w:tcW w:w="4888" w:type="pct"/>
                  <w:tcBorders>
                    <w:top w:val="outset" w:sz="6" w:space="0" w:color="auto"/>
                    <w:left w:val="outset" w:sz="6" w:space="0" w:color="auto"/>
                    <w:bottom w:val="outset" w:sz="6" w:space="0" w:color="auto"/>
                    <w:right w:val="outset" w:sz="6" w:space="0" w:color="auto"/>
                  </w:tcBorders>
                  <w:vAlign w:val="center"/>
                  <w:hideMark/>
                </w:tcPr>
                <w:p w:rsidR="00A51D4D" w:rsidRPr="00552F17" w:rsidRDefault="00A51D4D" w:rsidP="00A51D4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source plant or animal for</w:t>
                  </w:r>
                </w:p>
              </w:tc>
            </w:tr>
          </w:tbl>
          <w:p w:rsidR="00A51D4D" w:rsidRPr="00552F17" w:rsidRDefault="00A51D4D" w:rsidP="00A51D4D">
            <w:pPr>
              <w:spacing w:line="240" w:lineRule="auto"/>
              <w:ind w:left="0"/>
              <w:jc w:val="left"/>
              <w:rPr>
                <w:rFonts w:ascii="Trebuchet MS" w:hAnsi="Trebuchet MS" w:cs="Tahoma"/>
                <w:sz w:val="22"/>
                <w:szCs w:val="22"/>
              </w:rPr>
            </w:pPr>
          </w:p>
        </w:tc>
      </w:tr>
    </w:tbl>
    <w:p w:rsidR="00A51D4D" w:rsidRPr="00552F17" w:rsidRDefault="00A51D4D" w:rsidP="00A51D4D">
      <w:pPr>
        <w:rPr>
          <w:rFonts w:ascii="Trebuchet MS" w:hAnsi="Trebuchet MS" w:cs="Tahoma"/>
          <w:sz w:val="22"/>
          <w:szCs w:val="22"/>
        </w:rPr>
        <w:sectPr w:rsidR="00A51D4D" w:rsidRPr="00552F17" w:rsidSect="00A51D4D">
          <w:type w:val="continuous"/>
          <w:pgSz w:w="11906" w:h="16838"/>
          <w:pgMar w:top="1417" w:right="1417" w:bottom="1417" w:left="1417" w:header="708" w:footer="708" w:gutter="0"/>
          <w:cols w:num="3" w:space="708"/>
          <w:docGrid w:linePitch="360"/>
        </w:sectPr>
      </w:pPr>
    </w:p>
    <w:p w:rsidR="00A51D4D" w:rsidRPr="00552F17" w:rsidRDefault="00A51D4D" w:rsidP="00DE57B8">
      <w:pPr>
        <w:rPr>
          <w:rFonts w:ascii="Trebuchet MS" w:hAnsi="Trebuchet MS" w:cs="Tahoma"/>
          <w:sz w:val="22"/>
          <w:szCs w:val="22"/>
        </w:rPr>
      </w:pPr>
    </w:p>
    <w:p w:rsidR="00DE57B8" w:rsidRPr="00552F17" w:rsidRDefault="00DE57B8" w:rsidP="00A51D4D">
      <w:pPr>
        <w:ind w:left="0"/>
        <w:rPr>
          <w:rFonts w:ascii="Trebuchet MS" w:hAnsi="Trebuchet MS" w:cs="Tahoma"/>
          <w:b/>
          <w:sz w:val="22"/>
          <w:szCs w:val="22"/>
        </w:rPr>
      </w:pPr>
      <w:r w:rsidRPr="00552F17">
        <w:rPr>
          <w:rFonts w:ascii="Trebuchet MS" w:hAnsi="Trebuchet MS" w:cs="Tahoma"/>
          <w:b/>
          <w:sz w:val="22"/>
          <w:szCs w:val="22"/>
        </w:rPr>
        <w:lastRenderedPageBreak/>
        <w:t>Vztah mezi označeními</w:t>
      </w:r>
    </w:p>
    <w:p w:rsidR="00A51D4D" w:rsidRPr="00552F17" w:rsidRDefault="00DE57B8" w:rsidP="00A51D4D">
      <w:pPr>
        <w:pStyle w:val="Odstavecseseznamem"/>
        <w:numPr>
          <w:ilvl w:val="0"/>
          <w:numId w:val="6"/>
        </w:numPr>
        <w:rPr>
          <w:rFonts w:ascii="Trebuchet MS" w:hAnsi="Trebuchet MS" w:cs="Tahoma"/>
          <w:sz w:val="22"/>
          <w:szCs w:val="22"/>
        </w:rPr>
      </w:pPr>
      <w:r w:rsidRPr="00552F17">
        <w:rPr>
          <w:rFonts w:ascii="Trebuchet MS" w:hAnsi="Trebuchet MS" w:cs="Tahoma"/>
          <w:sz w:val="22"/>
          <w:szCs w:val="22"/>
        </w:rPr>
        <w:t>synonymie</w:t>
      </w:r>
      <w:r w:rsidR="00A51D4D" w:rsidRPr="00552F17">
        <w:rPr>
          <w:rFonts w:ascii="Trebuchet MS" w:hAnsi="Trebuchet MS" w:cs="Tahoma"/>
          <w:sz w:val="22"/>
          <w:szCs w:val="22"/>
        </w:rPr>
        <w:t>/ekvivalence</w:t>
      </w:r>
    </w:p>
    <w:p w:rsidR="00DE57B8" w:rsidRPr="00552F17" w:rsidRDefault="00DE57B8" w:rsidP="00A23672">
      <w:pPr>
        <w:pStyle w:val="Odstavecseseznamem"/>
        <w:numPr>
          <w:ilvl w:val="0"/>
          <w:numId w:val="6"/>
        </w:numPr>
        <w:rPr>
          <w:rFonts w:ascii="Trebuchet MS" w:hAnsi="Trebuchet MS" w:cs="Tahoma"/>
          <w:sz w:val="22"/>
          <w:szCs w:val="22"/>
        </w:rPr>
      </w:pPr>
      <w:r w:rsidRPr="00552F17">
        <w:rPr>
          <w:rFonts w:ascii="Trebuchet MS" w:hAnsi="Trebuchet MS" w:cs="Tahoma"/>
          <w:sz w:val="22"/>
          <w:szCs w:val="22"/>
        </w:rPr>
        <w:t>antonymie</w:t>
      </w:r>
    </w:p>
    <w:p w:rsidR="00A51D4D" w:rsidRPr="00552F17" w:rsidRDefault="00A51D4D" w:rsidP="00A51D4D">
      <w:pPr>
        <w:pStyle w:val="Odstavecseseznamem"/>
        <w:ind w:left="0"/>
        <w:rPr>
          <w:rFonts w:ascii="Trebuchet MS" w:hAnsi="Trebuchet MS" w:cs="Tahoma"/>
          <w:sz w:val="22"/>
          <w:szCs w:val="22"/>
        </w:rPr>
      </w:pPr>
      <w:r w:rsidRPr="00552F17">
        <w:rPr>
          <w:rFonts w:ascii="Trebuchet MS" w:hAnsi="Trebuchet MS" w:cs="Tahoma"/>
          <w:sz w:val="22"/>
          <w:szCs w:val="22"/>
        </w:rPr>
        <w:t xml:space="preserve">V INTERPI </w:t>
      </w:r>
      <w:r w:rsidR="00AB1420" w:rsidRPr="00552F17">
        <w:rPr>
          <w:rFonts w:ascii="Trebuchet MS" w:hAnsi="Trebuchet MS" w:cs="Tahoma"/>
          <w:sz w:val="22"/>
          <w:szCs w:val="22"/>
        </w:rPr>
        <w:t xml:space="preserve">se vyjadřují </w:t>
      </w:r>
      <w:r w:rsidRPr="00552F17">
        <w:rPr>
          <w:rFonts w:ascii="Trebuchet MS" w:hAnsi="Trebuchet MS" w:cs="Tahoma"/>
          <w:sz w:val="22"/>
          <w:szCs w:val="22"/>
        </w:rPr>
        <w:t xml:space="preserve"> oba vztahy</w:t>
      </w:r>
      <w:r w:rsidR="003648C3" w:rsidRPr="00552F17">
        <w:rPr>
          <w:rFonts w:ascii="Trebuchet MS" w:hAnsi="Trebuchet MS" w:cs="Tahoma"/>
          <w:sz w:val="22"/>
          <w:szCs w:val="22"/>
        </w:rPr>
        <w:t>, i antonyma budou mít svůj vlastní záznam</w:t>
      </w:r>
    </w:p>
    <w:p w:rsidR="00AB1420" w:rsidRPr="00552F17" w:rsidRDefault="00AB1420" w:rsidP="00A51D4D">
      <w:pPr>
        <w:pStyle w:val="Odstavecseseznamem"/>
        <w:ind w:left="0"/>
        <w:rPr>
          <w:rFonts w:ascii="Trebuchet MS" w:hAnsi="Trebuchet MS" w:cs="Tahoma"/>
          <w:sz w:val="22"/>
          <w:szCs w:val="22"/>
        </w:rPr>
      </w:pPr>
    </w:p>
    <w:p w:rsidR="00A23672" w:rsidRPr="00552F17" w:rsidRDefault="00A23672" w:rsidP="00A23672">
      <w:pPr>
        <w:ind w:left="0"/>
        <w:rPr>
          <w:rFonts w:ascii="Trebuchet MS" w:hAnsi="Trebuchet MS" w:cs="Tahoma"/>
          <w:b/>
          <w:sz w:val="22"/>
          <w:szCs w:val="22"/>
        </w:rPr>
      </w:pPr>
      <w:r w:rsidRPr="00552F17">
        <w:rPr>
          <w:rFonts w:ascii="Trebuchet MS" w:hAnsi="Trebuchet MS" w:cs="Tahoma"/>
          <w:b/>
          <w:sz w:val="22"/>
          <w:szCs w:val="22"/>
        </w:rPr>
        <w:t>Vztah mezi označeními a pojmy</w:t>
      </w:r>
    </w:p>
    <w:p w:rsidR="00A23672" w:rsidRPr="00552F17" w:rsidRDefault="00A23672" w:rsidP="00C76E7A">
      <w:pPr>
        <w:pStyle w:val="Odstavecseseznamem"/>
        <w:numPr>
          <w:ilvl w:val="0"/>
          <w:numId w:val="14"/>
        </w:numPr>
        <w:rPr>
          <w:rFonts w:ascii="Trebuchet MS" w:hAnsi="Trebuchet MS" w:cs="Tahoma"/>
          <w:sz w:val="22"/>
          <w:szCs w:val="22"/>
        </w:rPr>
      </w:pPr>
      <w:r w:rsidRPr="00552F17">
        <w:rPr>
          <w:rFonts w:ascii="Trebuchet MS" w:hAnsi="Trebuchet MS" w:cs="Tahoma"/>
          <w:sz w:val="22"/>
          <w:szCs w:val="22"/>
        </w:rPr>
        <w:t>mononymie – vztah mezi označeními a pojmy v daném jazyce, kdy jeden pojem má pouze jedno označení</w:t>
      </w:r>
    </w:p>
    <w:p w:rsidR="00A23672" w:rsidRPr="00552F17" w:rsidRDefault="00A23672" w:rsidP="00C76E7A">
      <w:pPr>
        <w:pStyle w:val="Odstavecseseznamem"/>
        <w:numPr>
          <w:ilvl w:val="0"/>
          <w:numId w:val="14"/>
        </w:numPr>
        <w:rPr>
          <w:rFonts w:ascii="Trebuchet MS" w:hAnsi="Trebuchet MS" w:cs="Tahoma"/>
          <w:sz w:val="22"/>
          <w:szCs w:val="22"/>
        </w:rPr>
      </w:pPr>
      <w:r w:rsidRPr="00552F17">
        <w:rPr>
          <w:rFonts w:ascii="Trebuchet MS" w:hAnsi="Trebuchet MS" w:cs="Tahoma"/>
          <w:sz w:val="22"/>
          <w:szCs w:val="22"/>
        </w:rPr>
        <w:t>monosémie – vztah mezi označeními a pojmy v daném jazyce, kdy jedno označení se vztahuje pouze k jednomu pojmu</w:t>
      </w:r>
    </w:p>
    <w:p w:rsidR="00A23672" w:rsidRPr="00552F17" w:rsidRDefault="00A23672" w:rsidP="00C76E7A">
      <w:pPr>
        <w:pStyle w:val="Odstavecseseznamem"/>
        <w:numPr>
          <w:ilvl w:val="0"/>
          <w:numId w:val="14"/>
        </w:numPr>
        <w:rPr>
          <w:rFonts w:ascii="Trebuchet MS" w:hAnsi="Trebuchet MS" w:cs="Tahoma"/>
          <w:sz w:val="22"/>
          <w:szCs w:val="22"/>
        </w:rPr>
      </w:pPr>
      <w:r w:rsidRPr="00552F17">
        <w:rPr>
          <w:rFonts w:ascii="Trebuchet MS" w:hAnsi="Trebuchet MS" w:cs="Tahoma"/>
          <w:b/>
          <w:sz w:val="22"/>
          <w:szCs w:val="22"/>
        </w:rPr>
        <w:t>homonymie</w:t>
      </w:r>
      <w:r w:rsidRPr="00552F17">
        <w:rPr>
          <w:rFonts w:ascii="Trebuchet MS" w:hAnsi="Trebuchet MS" w:cs="Tahoma"/>
          <w:sz w:val="22"/>
          <w:szCs w:val="22"/>
        </w:rPr>
        <w:t xml:space="preserve"> – vztah mezi označeními a pojmy v daném jazyce, kdy jedno označení reprezentuje dva nebo více různých pojmů</w:t>
      </w:r>
    </w:p>
    <w:p w:rsidR="00A23672" w:rsidRPr="00552F17" w:rsidRDefault="00A23672" w:rsidP="00C76E7A">
      <w:pPr>
        <w:pStyle w:val="Odstavecseseznamem"/>
        <w:numPr>
          <w:ilvl w:val="0"/>
          <w:numId w:val="14"/>
        </w:numPr>
        <w:rPr>
          <w:rFonts w:ascii="Trebuchet MS" w:hAnsi="Trebuchet MS" w:cs="Tahoma"/>
          <w:sz w:val="22"/>
          <w:szCs w:val="22"/>
        </w:rPr>
      </w:pPr>
      <w:r w:rsidRPr="00552F17">
        <w:rPr>
          <w:rFonts w:ascii="Trebuchet MS" w:hAnsi="Trebuchet MS" w:cs="Tahoma"/>
          <w:b/>
          <w:sz w:val="22"/>
          <w:szCs w:val="22"/>
        </w:rPr>
        <w:t>polysémie -</w:t>
      </w:r>
      <w:r w:rsidRPr="00552F17">
        <w:rPr>
          <w:rFonts w:ascii="Trebuchet MS" w:hAnsi="Trebuchet MS" w:cs="Tahoma"/>
          <w:sz w:val="22"/>
          <w:szCs w:val="22"/>
        </w:rPr>
        <w:t xml:space="preserve"> vztah mezi označeními a pojmy v daném jazyce, kdy jedno označení reprezentuje dva nebo více různých pojmů, které mají určité charakteristiky společné</w:t>
      </w:r>
    </w:p>
    <w:p w:rsidR="00AB1420" w:rsidRPr="00552F17" w:rsidRDefault="00AB1420" w:rsidP="00AB1420">
      <w:pPr>
        <w:pStyle w:val="Odstavecseseznamem"/>
        <w:rPr>
          <w:rFonts w:ascii="Trebuchet MS" w:hAnsi="Trebuchet MS" w:cs="Tahoma"/>
          <w:sz w:val="22"/>
          <w:szCs w:val="22"/>
        </w:rPr>
      </w:pPr>
      <w:r w:rsidRPr="00552F17">
        <w:rPr>
          <w:rFonts w:ascii="Trebuchet MS" w:hAnsi="Trebuchet MS" w:cs="Tahoma"/>
          <w:b/>
          <w:sz w:val="22"/>
          <w:szCs w:val="22"/>
        </w:rPr>
        <w:t>Homonymie a polysémie –</w:t>
      </w:r>
      <w:r w:rsidRPr="00552F17">
        <w:rPr>
          <w:rFonts w:ascii="Trebuchet MS" w:hAnsi="Trebuchet MS" w:cs="Tahoma"/>
          <w:sz w:val="22"/>
          <w:szCs w:val="22"/>
        </w:rPr>
        <w:t xml:space="preserve"> řeší se pomocí relátoru/doplňku</w:t>
      </w:r>
    </w:p>
    <w:p w:rsidR="00C33DB9" w:rsidRPr="00552F17" w:rsidRDefault="00C33DB9" w:rsidP="00AB1420">
      <w:pPr>
        <w:pStyle w:val="Odstavecseseznamem"/>
        <w:rPr>
          <w:rFonts w:ascii="Trebuchet MS" w:hAnsi="Trebuchet MS" w:cs="Tahoma"/>
          <w:sz w:val="22"/>
          <w:szCs w:val="22"/>
        </w:rPr>
      </w:pPr>
    </w:p>
    <w:p w:rsidR="00550DA1" w:rsidRPr="00552F17" w:rsidRDefault="00550DA1" w:rsidP="00C33DB9">
      <w:pPr>
        <w:pStyle w:val="Odstavecseseznamem"/>
        <w:ind w:left="0"/>
        <w:rPr>
          <w:rFonts w:ascii="Trebuchet MS" w:hAnsi="Trebuchet MS" w:cs="Tahoma"/>
          <w:b/>
          <w:sz w:val="22"/>
          <w:szCs w:val="22"/>
        </w:rPr>
      </w:pPr>
      <w:r w:rsidRPr="00552F17">
        <w:rPr>
          <w:rFonts w:ascii="Trebuchet MS" w:hAnsi="Trebuchet MS" w:cs="Tahoma"/>
          <w:b/>
          <w:sz w:val="22"/>
          <w:szCs w:val="22"/>
        </w:rPr>
        <w:t>Relátor -  kvalifikátor  - doplněk</w:t>
      </w:r>
    </w:p>
    <w:p w:rsidR="00550DA1" w:rsidRPr="00552F17" w:rsidRDefault="00550DA1" w:rsidP="00550DA1">
      <w:pPr>
        <w:pStyle w:val="Odstavecseseznamem"/>
        <w:numPr>
          <w:ilvl w:val="0"/>
          <w:numId w:val="14"/>
        </w:numPr>
        <w:jc w:val="left"/>
        <w:rPr>
          <w:rFonts w:ascii="Trebuchet MS" w:hAnsi="Trebuchet MS" w:cs="Tahoma"/>
          <w:sz w:val="22"/>
          <w:szCs w:val="22"/>
        </w:rPr>
      </w:pPr>
      <w:r w:rsidRPr="00552F17">
        <w:rPr>
          <w:rFonts w:ascii="Trebuchet MS" w:hAnsi="Trebuchet MS" w:cs="Tahoma"/>
          <w:sz w:val="22"/>
          <w:szCs w:val="22"/>
        </w:rPr>
        <w:t>Vysvětlující termín, který je nedílnou součástí termínu</w:t>
      </w:r>
    </w:p>
    <w:p w:rsidR="00A23672" w:rsidRPr="00552F17" w:rsidRDefault="00550DA1" w:rsidP="00550DA1">
      <w:pPr>
        <w:pStyle w:val="Odstavecseseznamem"/>
        <w:numPr>
          <w:ilvl w:val="0"/>
          <w:numId w:val="14"/>
        </w:numPr>
        <w:rPr>
          <w:rFonts w:ascii="Trebuchet MS" w:hAnsi="Trebuchet MS" w:cs="Tahoma"/>
          <w:sz w:val="22"/>
          <w:szCs w:val="22"/>
        </w:rPr>
      </w:pPr>
      <w:r w:rsidRPr="00552F17">
        <w:rPr>
          <w:rFonts w:ascii="Trebuchet MS" w:hAnsi="Trebuchet MS" w:cs="Tahoma"/>
          <w:sz w:val="22"/>
          <w:szCs w:val="22"/>
        </w:rPr>
        <w:t>Příklad: Inteligence (vrstva)   - inteligence (schopnost)</w:t>
      </w:r>
    </w:p>
    <w:p w:rsidR="00AB1420" w:rsidRPr="00552F17" w:rsidRDefault="00AB1420" w:rsidP="00AB1420">
      <w:pPr>
        <w:pStyle w:val="Odstavecseseznamem"/>
        <w:rPr>
          <w:rFonts w:ascii="Trebuchet MS" w:hAnsi="Trebuchet MS" w:cs="Tahoma"/>
          <w:sz w:val="22"/>
          <w:szCs w:val="22"/>
        </w:rPr>
      </w:pPr>
      <w:r w:rsidRPr="00552F17">
        <w:rPr>
          <w:rFonts w:ascii="Trebuchet MS" w:hAnsi="Trebuchet MS" w:cs="Tahoma"/>
          <w:sz w:val="22"/>
          <w:szCs w:val="22"/>
        </w:rPr>
        <w:t>doporuču</w:t>
      </w:r>
      <w:r w:rsidR="00E671AC" w:rsidRPr="00552F17">
        <w:rPr>
          <w:rFonts w:ascii="Trebuchet MS" w:hAnsi="Trebuchet MS" w:cs="Tahoma"/>
          <w:sz w:val="22"/>
          <w:szCs w:val="22"/>
        </w:rPr>
        <w:t>je se uvádět ve zvláštním poli, jako relátor</w:t>
      </w:r>
      <w:r w:rsidR="008B53D3" w:rsidRPr="00552F17">
        <w:rPr>
          <w:rFonts w:ascii="Trebuchet MS" w:hAnsi="Trebuchet MS" w:cs="Tahoma"/>
          <w:sz w:val="22"/>
          <w:szCs w:val="22"/>
        </w:rPr>
        <w:t>/kvalifikátor</w:t>
      </w:r>
      <w:r w:rsidR="00E671AC" w:rsidRPr="00552F17">
        <w:rPr>
          <w:rFonts w:ascii="Trebuchet MS" w:hAnsi="Trebuchet MS" w:cs="Tahoma"/>
          <w:sz w:val="22"/>
          <w:szCs w:val="22"/>
        </w:rPr>
        <w:t xml:space="preserve"> se používá nadřazený pojem</w:t>
      </w:r>
    </w:p>
    <w:p w:rsidR="00E671AC" w:rsidRPr="00552F17" w:rsidRDefault="00E671AC" w:rsidP="00A23672">
      <w:pPr>
        <w:ind w:left="0"/>
        <w:rPr>
          <w:rFonts w:ascii="Trebuchet MS" w:hAnsi="Trebuchet MS" w:cs="Tahoma"/>
          <w:b/>
          <w:sz w:val="22"/>
          <w:szCs w:val="22"/>
        </w:rPr>
      </w:pPr>
    </w:p>
    <w:p w:rsidR="00C33DB9" w:rsidRPr="00552F17" w:rsidRDefault="00C33DB9" w:rsidP="00A23672">
      <w:pPr>
        <w:ind w:left="0"/>
        <w:rPr>
          <w:rFonts w:ascii="Trebuchet MS" w:hAnsi="Trebuchet MS" w:cs="Tahoma"/>
          <w:b/>
          <w:sz w:val="22"/>
          <w:szCs w:val="22"/>
        </w:rPr>
      </w:pPr>
      <w:r w:rsidRPr="00552F17">
        <w:rPr>
          <w:rFonts w:ascii="Trebuchet MS" w:hAnsi="Trebuchet MS" w:cs="Tahoma"/>
          <w:b/>
          <w:sz w:val="22"/>
          <w:szCs w:val="22"/>
        </w:rPr>
        <w:t>Formát terminologického hesla</w:t>
      </w:r>
    </w:p>
    <w:p w:rsidR="00A23672" w:rsidRPr="00552F17" w:rsidRDefault="00E671AC" w:rsidP="00A23672">
      <w:pPr>
        <w:ind w:left="0"/>
        <w:rPr>
          <w:rFonts w:ascii="Trebuchet MS" w:hAnsi="Trebuchet MS" w:cs="Tahoma"/>
          <w:sz w:val="22"/>
          <w:szCs w:val="22"/>
        </w:rPr>
      </w:pPr>
      <w:r w:rsidRPr="00552F17">
        <w:rPr>
          <w:rFonts w:ascii="Trebuchet MS" w:hAnsi="Trebuchet MS" w:cs="Tahoma"/>
          <w:sz w:val="22"/>
          <w:szCs w:val="22"/>
        </w:rPr>
        <w:t>Norma doporučuje následující f</w:t>
      </w:r>
      <w:r w:rsidR="00A23672" w:rsidRPr="00552F17">
        <w:rPr>
          <w:rFonts w:ascii="Trebuchet MS" w:hAnsi="Trebuchet MS" w:cs="Tahoma"/>
          <w:sz w:val="22"/>
          <w:szCs w:val="22"/>
        </w:rPr>
        <w:t>ormát terminologického hesla</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heslový termín – termín stojící na začátku terminologického hesla</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definice –</w:t>
      </w:r>
      <w:r w:rsidR="00C76E7A" w:rsidRPr="00552F17">
        <w:rPr>
          <w:rFonts w:ascii="Trebuchet MS" w:hAnsi="Trebuchet MS" w:cs="Tahoma"/>
          <w:sz w:val="22"/>
          <w:szCs w:val="22"/>
        </w:rPr>
        <w:t xml:space="preserve"> vy</w:t>
      </w:r>
      <w:r w:rsidRPr="00552F17">
        <w:rPr>
          <w:rFonts w:ascii="Trebuchet MS" w:hAnsi="Trebuchet MS" w:cs="Tahoma"/>
          <w:sz w:val="22"/>
          <w:szCs w:val="22"/>
        </w:rPr>
        <w:t>jádření pojmu pomocí deskriptivní výpovědi, …</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poznámka – výpověď poskytující další informace o kterékoliv části terminologického hesla</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gramatická charakteristika – informace v terminologickém heslu sloužící k určení gramatických rysů termínu signifikantních pro daný systém</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označení oboru - informace v terminologickém heslu sloužící k určení oboru</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identifikátor jazyka - informace v terminologickém heslu sloužící k urč</w:t>
      </w:r>
      <w:r w:rsidR="00A20317" w:rsidRPr="00552F17">
        <w:rPr>
          <w:rFonts w:ascii="Trebuchet MS" w:hAnsi="Trebuchet MS" w:cs="Tahoma"/>
          <w:sz w:val="22"/>
          <w:szCs w:val="22"/>
        </w:rPr>
        <w:t>e</w:t>
      </w:r>
      <w:r w:rsidRPr="00552F17">
        <w:rPr>
          <w:rFonts w:ascii="Trebuchet MS" w:hAnsi="Trebuchet MS" w:cs="Tahoma"/>
          <w:sz w:val="22"/>
          <w:szCs w:val="22"/>
        </w:rPr>
        <w:t>ní jazyka</w:t>
      </w:r>
    </w:p>
    <w:p w:rsidR="00A23672" w:rsidRPr="00552F17" w:rsidRDefault="00A23672"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 xml:space="preserve">identifikátor země - </w:t>
      </w:r>
      <w:r w:rsidR="00C76E7A" w:rsidRPr="00552F17">
        <w:rPr>
          <w:rFonts w:ascii="Trebuchet MS" w:hAnsi="Trebuchet MS" w:cs="Tahoma"/>
          <w:sz w:val="22"/>
          <w:szCs w:val="22"/>
        </w:rPr>
        <w:t>informace v terminologickém heslu sloužící k určení geografické oblasti, kde se dané označení používá</w:t>
      </w:r>
    </w:p>
    <w:p w:rsidR="00C76E7A" w:rsidRPr="00552F17" w:rsidRDefault="00C76E7A" w:rsidP="00C76E7A">
      <w:pPr>
        <w:pStyle w:val="Odstavecseseznamem"/>
        <w:numPr>
          <w:ilvl w:val="0"/>
          <w:numId w:val="7"/>
        </w:numPr>
        <w:rPr>
          <w:rFonts w:ascii="Trebuchet MS" w:hAnsi="Trebuchet MS" w:cs="Tahoma"/>
          <w:sz w:val="22"/>
          <w:szCs w:val="22"/>
        </w:rPr>
      </w:pPr>
      <w:r w:rsidRPr="00552F17">
        <w:rPr>
          <w:rFonts w:ascii="Trebuchet MS" w:hAnsi="Trebuchet MS" w:cs="Tahoma"/>
          <w:sz w:val="22"/>
          <w:szCs w:val="22"/>
        </w:rPr>
        <w:t>identifikátor zdroje - informace v terminologickém heslu sloužící k k určení zdroje dokládajícího terminologické údaje</w:t>
      </w:r>
    </w:p>
    <w:p w:rsidR="0066211E" w:rsidRPr="00552F17" w:rsidRDefault="0066211E" w:rsidP="00A23672">
      <w:pPr>
        <w:ind w:left="0"/>
        <w:rPr>
          <w:rFonts w:ascii="Trebuchet MS" w:hAnsi="Trebuchet MS" w:cs="Tahoma"/>
          <w:sz w:val="22"/>
          <w:szCs w:val="22"/>
        </w:rPr>
      </w:pPr>
    </w:p>
    <w:p w:rsidR="00E671AC" w:rsidRPr="00552F17" w:rsidRDefault="00E671AC" w:rsidP="00A23672">
      <w:pPr>
        <w:ind w:left="0"/>
        <w:rPr>
          <w:rFonts w:ascii="Trebuchet MS" w:hAnsi="Trebuchet MS" w:cs="Tahoma"/>
          <w:b/>
          <w:sz w:val="22"/>
          <w:szCs w:val="22"/>
        </w:rPr>
      </w:pPr>
      <w:r w:rsidRPr="00552F17">
        <w:rPr>
          <w:rFonts w:ascii="Trebuchet MS" w:hAnsi="Trebuchet MS" w:cs="Tahoma"/>
          <w:b/>
          <w:sz w:val="22"/>
          <w:szCs w:val="22"/>
        </w:rPr>
        <w:t xml:space="preserve"> </w:t>
      </w:r>
      <w:r w:rsidR="0066211E" w:rsidRPr="00552F17">
        <w:rPr>
          <w:rFonts w:ascii="Trebuchet MS" w:hAnsi="Trebuchet MS" w:cs="Tahoma"/>
          <w:b/>
          <w:sz w:val="22"/>
          <w:szCs w:val="22"/>
        </w:rPr>
        <w:t>Struktura záznamu obecného pojmu</w:t>
      </w:r>
      <w:r w:rsidR="00963C69" w:rsidRPr="00552F17">
        <w:rPr>
          <w:rFonts w:ascii="Trebuchet MS" w:hAnsi="Trebuchet MS" w:cs="Tahoma"/>
          <w:b/>
          <w:sz w:val="22"/>
          <w:szCs w:val="22"/>
        </w:rPr>
        <w:t xml:space="preserve"> v INTERPI</w:t>
      </w:r>
      <w:r w:rsidR="0066211E" w:rsidRPr="00552F17">
        <w:rPr>
          <w:rFonts w:ascii="Trebuchet MS" w:hAnsi="Trebuchet MS" w:cs="Tahoma"/>
          <w:b/>
          <w:sz w:val="22"/>
          <w:szCs w:val="22"/>
        </w:rPr>
        <w:t>:</w:t>
      </w:r>
    </w:p>
    <w:p w:rsidR="0066211E" w:rsidRPr="00552F17" w:rsidRDefault="0066211E" w:rsidP="0066211E">
      <w:pPr>
        <w:tabs>
          <w:tab w:val="left" w:pos="1527"/>
        </w:tabs>
        <w:ind w:left="0"/>
        <w:rPr>
          <w:rFonts w:ascii="Trebuchet MS" w:hAnsi="Trebuchet MS" w:cs="Tahoma"/>
          <w:sz w:val="22"/>
          <w:szCs w:val="22"/>
        </w:rPr>
      </w:pPr>
      <w:r w:rsidRPr="00552F17">
        <w:rPr>
          <w:rFonts w:ascii="Trebuchet MS" w:hAnsi="Trebuchet MS" w:cs="Tahoma"/>
          <w:sz w:val="22"/>
          <w:szCs w:val="22"/>
        </w:rPr>
        <w:t>ID</w:t>
      </w:r>
      <w:r w:rsidRPr="00552F17">
        <w:rPr>
          <w:rFonts w:ascii="Trebuchet MS" w:hAnsi="Trebuchet MS" w:cs="Tahoma"/>
          <w:sz w:val="22"/>
          <w:szCs w:val="22"/>
        </w:rPr>
        <w:tab/>
      </w:r>
    </w:p>
    <w:p w:rsidR="0066211E" w:rsidRPr="00552F17" w:rsidRDefault="0066211E" w:rsidP="00A23672">
      <w:pPr>
        <w:ind w:left="0"/>
        <w:rPr>
          <w:rFonts w:ascii="Trebuchet MS" w:hAnsi="Trebuchet MS" w:cs="Tahoma"/>
          <w:sz w:val="22"/>
          <w:szCs w:val="22"/>
        </w:rPr>
      </w:pPr>
      <w:r w:rsidRPr="00552F17">
        <w:rPr>
          <w:rFonts w:ascii="Trebuchet MS" w:hAnsi="Trebuchet MS" w:cs="Tahoma"/>
          <w:sz w:val="22"/>
          <w:szCs w:val="22"/>
        </w:rPr>
        <w:t xml:space="preserve">termín – </w:t>
      </w:r>
      <w:r w:rsidR="003648C3" w:rsidRPr="00552F17">
        <w:rPr>
          <w:rFonts w:ascii="Trebuchet MS" w:hAnsi="Trebuchet MS" w:cs="Tahoma"/>
          <w:sz w:val="22"/>
          <w:szCs w:val="22"/>
        </w:rPr>
        <w:t>preferovaný termín – deskriptor, alternativní deskriptor, odkaz od/užito místo</w:t>
      </w:r>
    </w:p>
    <w:p w:rsidR="0066211E" w:rsidRPr="00552F17" w:rsidRDefault="0066211E" w:rsidP="00A23672">
      <w:pPr>
        <w:ind w:left="0"/>
        <w:rPr>
          <w:rFonts w:ascii="Trebuchet MS" w:hAnsi="Trebuchet MS" w:cs="Tahoma"/>
          <w:sz w:val="22"/>
          <w:szCs w:val="22"/>
        </w:rPr>
      </w:pPr>
      <w:r w:rsidRPr="00552F17">
        <w:rPr>
          <w:rFonts w:ascii="Trebuchet MS" w:hAnsi="Trebuchet MS" w:cs="Tahoma"/>
          <w:sz w:val="22"/>
          <w:szCs w:val="22"/>
        </w:rPr>
        <w:t>definice</w:t>
      </w:r>
    </w:p>
    <w:p w:rsidR="0066211E" w:rsidRPr="00552F17" w:rsidRDefault="0066211E" w:rsidP="00A23672">
      <w:pPr>
        <w:ind w:left="0"/>
        <w:rPr>
          <w:rFonts w:ascii="Trebuchet MS" w:hAnsi="Trebuchet MS" w:cs="Tahoma"/>
          <w:sz w:val="22"/>
          <w:szCs w:val="22"/>
        </w:rPr>
      </w:pPr>
      <w:r w:rsidRPr="00552F17">
        <w:rPr>
          <w:rFonts w:ascii="Trebuchet MS" w:hAnsi="Trebuchet MS" w:cs="Tahoma"/>
          <w:sz w:val="22"/>
          <w:szCs w:val="22"/>
        </w:rPr>
        <w:t>poznámka</w:t>
      </w:r>
    </w:p>
    <w:p w:rsidR="00963C69" w:rsidRPr="00552F17" w:rsidRDefault="003648C3" w:rsidP="00A23672">
      <w:pPr>
        <w:ind w:left="0"/>
        <w:rPr>
          <w:rFonts w:ascii="Trebuchet MS" w:hAnsi="Trebuchet MS" w:cs="Tahoma"/>
          <w:sz w:val="22"/>
          <w:szCs w:val="22"/>
        </w:rPr>
      </w:pPr>
      <w:r w:rsidRPr="00552F17">
        <w:rPr>
          <w:rFonts w:ascii="Trebuchet MS" w:hAnsi="Trebuchet MS" w:cs="Tahoma"/>
          <w:sz w:val="22"/>
          <w:szCs w:val="22"/>
        </w:rPr>
        <w:t>hierarchick</w:t>
      </w:r>
      <w:r w:rsidR="00963C69" w:rsidRPr="00552F17">
        <w:rPr>
          <w:rFonts w:ascii="Trebuchet MS" w:hAnsi="Trebuchet MS" w:cs="Tahoma"/>
          <w:sz w:val="22"/>
          <w:szCs w:val="22"/>
        </w:rPr>
        <w:t>ý</w:t>
      </w:r>
      <w:r w:rsidRPr="00552F17">
        <w:rPr>
          <w:rFonts w:ascii="Trebuchet MS" w:hAnsi="Trebuchet MS" w:cs="Tahoma"/>
          <w:sz w:val="22"/>
          <w:szCs w:val="22"/>
        </w:rPr>
        <w:t xml:space="preserve"> kontext</w:t>
      </w:r>
    </w:p>
    <w:p w:rsidR="00963C69" w:rsidRPr="00552F17" w:rsidRDefault="00963C69" w:rsidP="00A23672">
      <w:pPr>
        <w:ind w:left="0"/>
        <w:rPr>
          <w:rFonts w:ascii="Trebuchet MS" w:hAnsi="Trebuchet MS" w:cs="Tahoma"/>
          <w:sz w:val="22"/>
          <w:szCs w:val="22"/>
        </w:rPr>
      </w:pPr>
      <w:r w:rsidRPr="00552F17">
        <w:rPr>
          <w:rFonts w:ascii="Trebuchet MS" w:hAnsi="Trebuchet MS" w:cs="Tahoma"/>
          <w:sz w:val="22"/>
          <w:szCs w:val="22"/>
        </w:rPr>
        <w:lastRenderedPageBreak/>
        <w:t>obor</w:t>
      </w:r>
    </w:p>
    <w:p w:rsidR="0066211E" w:rsidRPr="00552F17" w:rsidRDefault="00963C69" w:rsidP="00A23672">
      <w:pPr>
        <w:ind w:left="0"/>
        <w:rPr>
          <w:rFonts w:ascii="Trebuchet MS" w:hAnsi="Trebuchet MS" w:cs="Tahoma"/>
          <w:sz w:val="22"/>
          <w:szCs w:val="22"/>
        </w:rPr>
      </w:pPr>
      <w:r w:rsidRPr="00552F17">
        <w:rPr>
          <w:rFonts w:ascii="Trebuchet MS" w:hAnsi="Trebuchet MS" w:cs="Tahoma"/>
          <w:sz w:val="22"/>
          <w:szCs w:val="22"/>
        </w:rPr>
        <w:t xml:space="preserve">jazyk </w:t>
      </w:r>
    </w:p>
    <w:p w:rsidR="003648C3" w:rsidRPr="00552F17" w:rsidRDefault="003648C3" w:rsidP="00A23672">
      <w:pPr>
        <w:ind w:left="0"/>
        <w:rPr>
          <w:rFonts w:ascii="Trebuchet MS" w:hAnsi="Trebuchet MS" w:cs="Tahoma"/>
          <w:sz w:val="22"/>
          <w:szCs w:val="22"/>
        </w:rPr>
      </w:pPr>
      <w:r w:rsidRPr="00552F17">
        <w:rPr>
          <w:rFonts w:ascii="Trebuchet MS" w:hAnsi="Trebuchet MS" w:cs="Tahoma"/>
          <w:sz w:val="22"/>
          <w:szCs w:val="22"/>
        </w:rPr>
        <w:t>související obecné pojmy</w:t>
      </w:r>
    </w:p>
    <w:p w:rsidR="003648C3" w:rsidRPr="00552F17" w:rsidRDefault="003648C3" w:rsidP="00A23672">
      <w:pPr>
        <w:ind w:left="0"/>
        <w:rPr>
          <w:rFonts w:ascii="Trebuchet MS" w:hAnsi="Trebuchet MS" w:cs="Tahoma"/>
          <w:sz w:val="22"/>
          <w:szCs w:val="22"/>
        </w:rPr>
      </w:pPr>
      <w:r w:rsidRPr="00552F17">
        <w:rPr>
          <w:rFonts w:ascii="Trebuchet MS" w:hAnsi="Trebuchet MS" w:cs="Tahoma"/>
          <w:sz w:val="22"/>
          <w:szCs w:val="22"/>
        </w:rPr>
        <w:t xml:space="preserve">související entity osoby, korporace, geo, </w:t>
      </w:r>
      <w:r w:rsidR="00963C69" w:rsidRPr="00552F17">
        <w:rPr>
          <w:rFonts w:ascii="Trebuchet MS" w:hAnsi="Trebuchet MS" w:cs="Tahoma"/>
          <w:sz w:val="22"/>
          <w:szCs w:val="22"/>
        </w:rPr>
        <w:t xml:space="preserve">dílo, </w:t>
      </w:r>
      <w:r w:rsidRPr="00552F17">
        <w:rPr>
          <w:rFonts w:ascii="Trebuchet MS" w:hAnsi="Trebuchet MS" w:cs="Tahoma"/>
          <w:sz w:val="22"/>
          <w:szCs w:val="22"/>
        </w:rPr>
        <w:t>události???</w:t>
      </w:r>
      <w:r w:rsidR="00963C69" w:rsidRPr="00552F17">
        <w:rPr>
          <w:rFonts w:ascii="Trebuchet MS" w:hAnsi="Trebuchet MS" w:cs="Tahoma"/>
          <w:sz w:val="22"/>
          <w:szCs w:val="22"/>
        </w:rPr>
        <w:t xml:space="preserve"> – například pojem robot, semtex, </w:t>
      </w:r>
    </w:p>
    <w:p w:rsidR="003648C3" w:rsidRPr="00552F17" w:rsidRDefault="003648C3" w:rsidP="00A23672">
      <w:pPr>
        <w:ind w:left="0"/>
        <w:rPr>
          <w:rFonts w:ascii="Trebuchet MS" w:hAnsi="Trebuchet MS" w:cs="Tahoma"/>
          <w:sz w:val="22"/>
          <w:szCs w:val="22"/>
        </w:rPr>
      </w:pPr>
      <w:r w:rsidRPr="00552F17">
        <w:rPr>
          <w:rFonts w:ascii="Trebuchet MS" w:hAnsi="Trebuchet MS" w:cs="Tahoma"/>
          <w:sz w:val="22"/>
          <w:szCs w:val="22"/>
        </w:rPr>
        <w:t>Zdroj</w:t>
      </w:r>
    </w:p>
    <w:p w:rsidR="00963C69" w:rsidRPr="00552F17" w:rsidRDefault="00963C69" w:rsidP="00A23672">
      <w:pPr>
        <w:ind w:left="0"/>
        <w:rPr>
          <w:rFonts w:ascii="Trebuchet MS" w:hAnsi="Trebuchet MS" w:cs="Tahoma"/>
          <w:sz w:val="22"/>
          <w:szCs w:val="22"/>
        </w:rPr>
      </w:pPr>
    </w:p>
    <w:p w:rsidR="008B53D3" w:rsidRPr="00552F17" w:rsidRDefault="008B53D3" w:rsidP="008B53D3">
      <w:pPr>
        <w:ind w:left="0"/>
        <w:rPr>
          <w:rFonts w:ascii="Trebuchet MS" w:hAnsi="Trebuchet MS" w:cs="Tahoma"/>
          <w:b/>
          <w:sz w:val="22"/>
          <w:szCs w:val="22"/>
        </w:rPr>
      </w:pPr>
      <w:r w:rsidRPr="00552F17">
        <w:rPr>
          <w:rFonts w:ascii="Trebuchet MS" w:hAnsi="Trebuchet MS" w:cs="Tahoma"/>
          <w:b/>
          <w:sz w:val="22"/>
          <w:szCs w:val="22"/>
        </w:rPr>
        <w:t>Typ záznamu INTERPI</w:t>
      </w:r>
    </w:p>
    <w:p w:rsidR="008B53D3" w:rsidRPr="00552F17" w:rsidRDefault="008B53D3" w:rsidP="008B53D3">
      <w:pPr>
        <w:pStyle w:val="Odstavecseseznamem"/>
        <w:numPr>
          <w:ilvl w:val="0"/>
          <w:numId w:val="31"/>
        </w:numPr>
        <w:rPr>
          <w:rFonts w:ascii="Trebuchet MS" w:hAnsi="Trebuchet MS" w:cs="Tahoma"/>
          <w:sz w:val="22"/>
          <w:szCs w:val="22"/>
        </w:rPr>
      </w:pPr>
      <w:r w:rsidRPr="00552F17">
        <w:rPr>
          <w:rFonts w:ascii="Trebuchet MS" w:hAnsi="Trebuchet MS" w:cs="Tahoma"/>
          <w:sz w:val="22"/>
          <w:szCs w:val="22"/>
        </w:rPr>
        <w:t>pojem</w:t>
      </w:r>
    </w:p>
    <w:p w:rsidR="008B53D3" w:rsidRPr="00552F17" w:rsidRDefault="008B53D3" w:rsidP="008B53D3">
      <w:pPr>
        <w:pStyle w:val="Odstavecseseznamem"/>
        <w:numPr>
          <w:ilvl w:val="0"/>
          <w:numId w:val="31"/>
        </w:numPr>
        <w:rPr>
          <w:rFonts w:ascii="Trebuchet MS" w:hAnsi="Trebuchet MS" w:cs="Tahoma"/>
          <w:sz w:val="22"/>
          <w:szCs w:val="22"/>
        </w:rPr>
      </w:pPr>
      <w:r w:rsidRPr="00552F17">
        <w:rPr>
          <w:rFonts w:ascii="Trebuchet MS" w:hAnsi="Trebuchet MS" w:cs="Tahoma"/>
          <w:sz w:val="22"/>
          <w:szCs w:val="22"/>
        </w:rPr>
        <w:t>označení fasety/hierarchie</w:t>
      </w:r>
    </w:p>
    <w:p w:rsidR="008B53D3" w:rsidRPr="00552F17" w:rsidRDefault="008B53D3" w:rsidP="008B53D3">
      <w:pPr>
        <w:pStyle w:val="Odstavecseseznamem"/>
        <w:numPr>
          <w:ilvl w:val="0"/>
          <w:numId w:val="31"/>
        </w:numPr>
        <w:rPr>
          <w:rFonts w:ascii="Trebuchet MS" w:hAnsi="Trebuchet MS" w:cs="Tahoma"/>
          <w:sz w:val="22"/>
          <w:szCs w:val="22"/>
        </w:rPr>
      </w:pPr>
      <w:r w:rsidRPr="00552F17">
        <w:rPr>
          <w:rFonts w:ascii="Trebuchet MS" w:hAnsi="Trebuchet MS" w:cs="Tahoma"/>
          <w:sz w:val="22"/>
          <w:szCs w:val="22"/>
        </w:rPr>
        <w:t>nadpisová položka</w:t>
      </w:r>
    </w:p>
    <w:p w:rsidR="008B53D3" w:rsidRPr="00552F17" w:rsidRDefault="008B53D3" w:rsidP="00A23672">
      <w:pPr>
        <w:ind w:left="0"/>
        <w:rPr>
          <w:rFonts w:ascii="Trebuchet MS" w:hAnsi="Trebuchet MS" w:cs="Tahoma"/>
          <w:sz w:val="22"/>
          <w:szCs w:val="22"/>
        </w:rPr>
      </w:pPr>
    </w:p>
    <w:p w:rsidR="00963C69" w:rsidRPr="00552F17" w:rsidRDefault="00963C69" w:rsidP="00A23672">
      <w:pPr>
        <w:ind w:left="0"/>
        <w:rPr>
          <w:rFonts w:ascii="Trebuchet MS" w:hAnsi="Trebuchet MS" w:cs="Tahoma"/>
          <w:sz w:val="22"/>
          <w:szCs w:val="22"/>
        </w:rPr>
      </w:pPr>
    </w:p>
    <w:p w:rsidR="0066211E" w:rsidRPr="00552F17" w:rsidRDefault="0066211E" w:rsidP="00A23672">
      <w:pPr>
        <w:ind w:left="0"/>
        <w:rPr>
          <w:rFonts w:ascii="Trebuchet MS" w:hAnsi="Trebuchet MS" w:cs="Tahoma"/>
          <w:sz w:val="22"/>
          <w:szCs w:val="22"/>
        </w:rPr>
      </w:pPr>
      <w:r w:rsidRPr="00552F17">
        <w:rPr>
          <w:rFonts w:ascii="Trebuchet MS" w:hAnsi="Trebuchet MS" w:cs="Tahoma"/>
          <w:sz w:val="22"/>
          <w:szCs w:val="22"/>
        </w:rPr>
        <w:t>Příklad AAT</w:t>
      </w:r>
    </w:p>
    <w:tbl>
      <w:tblPr>
        <w:tblW w:w="9096" w:type="dxa"/>
        <w:tblCellSpacing w:w="0" w:type="dxa"/>
        <w:tblCellMar>
          <w:left w:w="0" w:type="dxa"/>
          <w:right w:w="0" w:type="dxa"/>
        </w:tblCellMar>
        <w:tblLook w:val="04A0" w:firstRow="1" w:lastRow="0" w:firstColumn="1" w:lastColumn="0" w:noHBand="0" w:noVBand="1"/>
      </w:tblPr>
      <w:tblGrid>
        <w:gridCol w:w="6"/>
        <w:gridCol w:w="9371"/>
      </w:tblGrid>
      <w:tr w:rsidR="00484FDD" w:rsidRPr="00552F17" w:rsidTr="00484FDD">
        <w:trPr>
          <w:tblCellSpacing w:w="0"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tbl>
            <w:tblPr>
              <w:tblW w:w="5000" w:type="pct"/>
              <w:tblCellSpacing w:w="6" w:type="dxa"/>
              <w:tblCellMar>
                <w:left w:w="0" w:type="dxa"/>
                <w:right w:w="0" w:type="dxa"/>
              </w:tblCellMar>
              <w:tblLook w:val="04A0" w:firstRow="1" w:lastRow="0" w:firstColumn="1" w:lastColumn="0" w:noHBand="0" w:noVBand="1"/>
            </w:tblPr>
            <w:tblGrid>
              <w:gridCol w:w="441"/>
              <w:gridCol w:w="544"/>
              <w:gridCol w:w="544"/>
              <w:gridCol w:w="4517"/>
              <w:gridCol w:w="3012"/>
              <w:gridCol w:w="313"/>
            </w:tblGrid>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sz w:val="22"/>
                      <w:szCs w:val="22"/>
                    </w:rPr>
                    <w:drawing>
                      <wp:inline distT="0" distB="0" distL="0" distR="0" wp14:anchorId="13DBD9FD" wp14:editId="744681D1">
                        <wp:extent cx="187325" cy="6985"/>
                        <wp:effectExtent l="0" t="0" r="0" b="0"/>
                        <wp:docPr id="1" name="obrázek 1"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tty.edu/global/images/ghost.gif"/>
                                <pic:cNvPicPr>
                                  <a:picLocks noChangeAspect="1" noChangeArrowheads="1"/>
                                </pic:cNvPicPr>
                              </pic:nvPicPr>
                              <pic:blipFill>
                                <a:blip r:embed="rId11"/>
                                <a:srcRect/>
                                <a:stretch>
                                  <a:fillRect/>
                                </a:stretch>
                              </pic:blipFill>
                              <pic:spPr bwMode="auto">
                                <a:xfrm>
                                  <a:off x="0" y="0"/>
                                  <a:ext cx="187325" cy="6985"/>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sz w:val="22"/>
                      <w:szCs w:val="22"/>
                    </w:rPr>
                    <w:drawing>
                      <wp:inline distT="0" distB="0" distL="0" distR="0" wp14:anchorId="4FEF36FF" wp14:editId="271DA915">
                        <wp:extent cx="235585" cy="6985"/>
                        <wp:effectExtent l="0" t="0" r="0" b="0"/>
                        <wp:docPr id="2" name="obrázek 2"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etty.edu/global/images/ghost.gif"/>
                                <pic:cNvPicPr>
                                  <a:picLocks noChangeAspect="1" noChangeArrowheads="1"/>
                                </pic:cNvPicPr>
                              </pic:nvPicPr>
                              <pic:blipFill>
                                <a:blip r:embed="rId11"/>
                                <a:srcRect/>
                                <a:stretch>
                                  <a:fillRect/>
                                </a:stretch>
                              </pic:blipFill>
                              <pic:spPr bwMode="auto">
                                <a:xfrm>
                                  <a:off x="0" y="0"/>
                                  <a:ext cx="235585" cy="6985"/>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sz w:val="22"/>
                      <w:szCs w:val="22"/>
                    </w:rPr>
                    <w:drawing>
                      <wp:inline distT="0" distB="0" distL="0" distR="0" wp14:anchorId="37EC594E" wp14:editId="012AD48A">
                        <wp:extent cx="235585" cy="6985"/>
                        <wp:effectExtent l="0" t="0" r="0" b="0"/>
                        <wp:docPr id="3" name="obrázek 3"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etty.edu/global/images/ghost.gif"/>
                                <pic:cNvPicPr>
                                  <a:picLocks noChangeAspect="1" noChangeArrowheads="1"/>
                                </pic:cNvPicPr>
                              </pic:nvPicPr>
                              <pic:blipFill>
                                <a:blip r:embed="rId11"/>
                                <a:srcRect/>
                                <a:stretch>
                                  <a:fillRect/>
                                </a:stretch>
                              </pic:blipFill>
                              <pic:spPr bwMode="auto">
                                <a:xfrm>
                                  <a:off x="0" y="0"/>
                                  <a:ext cx="235585" cy="6985"/>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sz w:val="22"/>
                      <w:szCs w:val="22"/>
                    </w:rPr>
                    <w:drawing>
                      <wp:inline distT="0" distB="0" distL="0" distR="0" wp14:anchorId="63286562" wp14:editId="1FC643BC">
                        <wp:extent cx="2860675" cy="6985"/>
                        <wp:effectExtent l="0" t="0" r="0" b="0"/>
                        <wp:docPr id="4" name="obrázek 4"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etty.edu/global/images/ghost.gif"/>
                                <pic:cNvPicPr>
                                  <a:picLocks noChangeAspect="1" noChangeArrowheads="1"/>
                                </pic:cNvPicPr>
                              </pic:nvPicPr>
                              <pic:blipFill>
                                <a:blip r:embed="rId11"/>
                                <a:srcRect/>
                                <a:stretch>
                                  <a:fillRect/>
                                </a:stretch>
                              </pic:blipFill>
                              <pic:spPr bwMode="auto">
                                <a:xfrm>
                                  <a:off x="0" y="0"/>
                                  <a:ext cx="2860675" cy="6985"/>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sz w:val="22"/>
                      <w:szCs w:val="22"/>
                    </w:rPr>
                    <w:drawing>
                      <wp:inline distT="0" distB="0" distL="0" distR="0" wp14:anchorId="14214E27" wp14:editId="5CBFF340">
                        <wp:extent cx="1905000" cy="6985"/>
                        <wp:effectExtent l="0" t="0" r="0" b="0"/>
                        <wp:docPr id="5" name="obrázek 5"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etty.edu/global/images/ghost.gif"/>
                                <pic:cNvPicPr>
                                  <a:picLocks noChangeAspect="1" noChangeArrowheads="1"/>
                                </pic:cNvPicPr>
                              </pic:nvPicPr>
                              <pic:blipFill>
                                <a:blip r:embed="rId11"/>
                                <a:srcRect/>
                                <a:stretch>
                                  <a:fillRect/>
                                </a:stretch>
                              </pic:blipFill>
                              <pic:spPr bwMode="auto">
                                <a:xfrm>
                                  <a:off x="0" y="0"/>
                                  <a:ext cx="1905000" cy="6985"/>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sz w:val="22"/>
                      <w:szCs w:val="22"/>
                    </w:rPr>
                    <w:drawing>
                      <wp:inline distT="0" distB="0" distL="0" distR="0" wp14:anchorId="4AE3CA39" wp14:editId="1FD1BCBC">
                        <wp:extent cx="187325" cy="6985"/>
                        <wp:effectExtent l="0" t="0" r="0" b="0"/>
                        <wp:docPr id="6" name="obrázek 6"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etty.edu/global/images/ghost.gif"/>
                                <pic:cNvPicPr>
                                  <a:picLocks noChangeAspect="1" noChangeArrowheads="1"/>
                                </pic:cNvPicPr>
                              </pic:nvPicPr>
                              <pic:blipFill>
                                <a:blip r:embed="rId11"/>
                                <a:srcRect/>
                                <a:stretch>
                                  <a:fillRect/>
                                </a:stretch>
                              </pic:blipFill>
                              <pic:spPr bwMode="auto">
                                <a:xfrm>
                                  <a:off x="0" y="0"/>
                                  <a:ext cx="187325" cy="6985"/>
                                </a:xfrm>
                                <a:prstGeom prst="rect">
                                  <a:avLst/>
                                </a:prstGeom>
                                <a:noFill/>
                                <a:ln w="9525">
                                  <a:noFill/>
                                  <a:miter lim="800000"/>
                                  <a:headEnd/>
                                  <a:tailEnd/>
                                </a:ln>
                              </pic:spPr>
                            </pic:pic>
                          </a:graphicData>
                        </a:graphic>
                      </wp:inline>
                    </w:drawing>
                  </w:r>
                </w:p>
              </w:tc>
            </w:tr>
            <w:tr w:rsidR="00484FDD" w:rsidRPr="00552F17">
              <w:trPr>
                <w:tblCellSpacing w:w="6" w:type="dxa"/>
              </w:trPr>
              <w:tc>
                <w:tcPr>
                  <w:tcW w:w="0" w:type="auto"/>
                  <w:gridSpan w:val="3"/>
                  <w:noWrap/>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ID: 300015613</w:t>
                  </w:r>
                  <w:r w:rsidRPr="00552F17">
                    <w:rPr>
                      <w:rFonts w:ascii="Trebuchet MS" w:hAnsi="Trebuchet MS" w:cs="Tahoma"/>
                      <w:sz w:val="22"/>
                      <w:szCs w:val="22"/>
                    </w:rPr>
                    <w:br/>
                    <w:t> </w:t>
                  </w:r>
                </w:p>
              </w:tc>
              <w:tc>
                <w:tcPr>
                  <w:tcW w:w="0" w:type="auto"/>
                  <w:gridSpan w:val="2"/>
                  <w:noWrap/>
                  <w:hideMark/>
                </w:tcPr>
                <w:p w:rsidR="00484FDD" w:rsidRPr="00552F17" w:rsidRDefault="00484FDD" w:rsidP="00484FDD">
                  <w:pPr>
                    <w:spacing w:line="240" w:lineRule="auto"/>
                    <w:ind w:left="0"/>
                    <w:jc w:val="righ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Record Type:</w:t>
                  </w:r>
                  <w:r w:rsidRPr="00552F17">
                    <w:rPr>
                      <w:rFonts w:ascii="Trebuchet MS" w:hAnsi="Trebuchet MS" w:cs="Tahoma"/>
                      <w:color w:val="333333"/>
                      <w:sz w:val="22"/>
                      <w:szCs w:val="22"/>
                    </w:rPr>
                    <w:t xml:space="preserve"> </w:t>
                  </w:r>
                  <w:hyperlink r:id="rId12" w:history="1">
                    <w:r w:rsidRPr="00552F17">
                      <w:rPr>
                        <w:rFonts w:ascii="Trebuchet MS" w:hAnsi="Trebuchet MS" w:cs="Tahoma"/>
                        <w:color w:val="3366CC"/>
                        <w:sz w:val="22"/>
                        <w:szCs w:val="22"/>
                      </w:rPr>
                      <w:t>concept</w:t>
                    </w:r>
                  </w:hyperlink>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4C422B79" wp14:editId="218A9D1F">
                        <wp:extent cx="124460" cy="131445"/>
                        <wp:effectExtent l="19050" t="0" r="8890" b="0"/>
                        <wp:docPr id="28" name="obrázek 28" descr="http://www.getty.edu/global/images/global_hierarchy.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getty.edu/global/images/global_hierarchy.gif">
                                  <a:hlinkClick r:id="rId13"/>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p>
              </w:tc>
              <w:tc>
                <w:tcPr>
                  <w:tcW w:w="0" w:type="auto"/>
                  <w:gridSpan w:val="4"/>
                  <w:vAlign w:val="bottom"/>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b/>
                      <w:bCs/>
                      <w:color w:val="333333"/>
                      <w:sz w:val="22"/>
                      <w:szCs w:val="22"/>
                    </w:rPr>
                    <w:t>graffiti</w:t>
                  </w:r>
                  <w:r w:rsidRPr="00552F17">
                    <w:rPr>
                      <w:rFonts w:ascii="Trebuchet MS" w:hAnsi="Trebuchet MS" w:cs="Tahoma"/>
                      <w:color w:val="333333"/>
                      <w:sz w:val="22"/>
                      <w:szCs w:val="22"/>
                    </w:rPr>
                    <w:t xml:space="preserve"> (&lt;visual works by location or context&gt;, &lt;visual works (Guide Term)&gt;, ... Visual and Verbal Communication (Hierarchy Name))</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before="100" w:beforeAutospacing="1" w:after="100" w:afterAutospacing="1" w:line="240" w:lineRule="auto"/>
                    <w:ind w:left="0"/>
                    <w:jc w:val="left"/>
                    <w:rPr>
                      <w:rFonts w:ascii="Trebuchet MS" w:hAnsi="Trebuchet MS" w:cs="Tahoma"/>
                      <w:color w:val="333333"/>
                      <w:sz w:val="22"/>
                      <w:szCs w:val="22"/>
                    </w:rPr>
                  </w:pPr>
                  <w:r w:rsidRPr="00552F17">
                    <w:rPr>
                      <w:rFonts w:ascii="Trebuchet MS" w:hAnsi="Trebuchet MS" w:cs="Tahoma"/>
                      <w:color w:val="333333"/>
                      <w:sz w:val="22"/>
                      <w:szCs w:val="22"/>
                    </w:rPr>
                    <w:t>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5"/>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b/>
                      <w:bCs/>
                      <w:color w:val="333333"/>
                      <w:sz w:val="22"/>
                      <w:szCs w:val="22"/>
                    </w:rPr>
                    <w:t xml:space="preserve">Note: </w:t>
                  </w:r>
                  <w:r w:rsidRPr="00552F17">
                    <w:rPr>
                      <w:rFonts w:ascii="Trebuchet MS" w:hAnsi="Trebuchet MS" w:cs="Tahoma"/>
                      <w:color w:val="333333"/>
                      <w:sz w:val="22"/>
                      <w:szCs w:val="22"/>
                    </w:rPr>
                    <w:t>In archaeology and art history, refers to casual scribbles or pictographs on walls, stones, or other surfaces. In the context of ancient Greek vase painting, graffiti refers to marks incised or cut into the ceramic, usually on the underside of the foot of the vase; they were generally trademarks. In recent times the term is applied to humorous, satiric, obscene, or gang-related writings or drawings executed anonymously in public places. Graffiti is distinct from "sgraffito," in that sgraffito is not casual, but is instead a formal decorative mark-making technique used on pottery, glass, or other surfaces.</w:t>
                  </w:r>
                  <w:r w:rsidRPr="00552F17">
                    <w:rPr>
                      <w:rFonts w:ascii="Trebuchet MS" w:hAnsi="Trebuchet MS" w:cs="Tahoma"/>
                      <w:color w:val="333333"/>
                      <w:sz w:val="22"/>
                      <w:szCs w:val="22"/>
                    </w:rPr>
                    <w:br/>
                    <w:t>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3"/>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b/>
                      <w:bCs/>
                      <w:color w:val="333333"/>
                      <w:sz w:val="22"/>
                      <w:szCs w:val="22"/>
                    </w:rPr>
                    <w:t>Terms:</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gridSpan w:val="4"/>
                  <w:vAlign w:val="center"/>
                  <w:hideMark/>
                </w:tcPr>
                <w:tbl>
                  <w:tblPr>
                    <w:tblW w:w="0" w:type="auto"/>
                    <w:tblCellSpacing w:w="6" w:type="dxa"/>
                    <w:tblCellMar>
                      <w:left w:w="0" w:type="dxa"/>
                      <w:right w:w="0" w:type="dxa"/>
                    </w:tblCellMar>
                    <w:tblLook w:val="04A0" w:firstRow="1" w:lastRow="0" w:firstColumn="1" w:lastColumn="0" w:noHBand="0" w:noVBand="1"/>
                  </w:tblPr>
                  <w:tblGrid>
                    <w:gridCol w:w="4466"/>
                  </w:tblGrid>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b/>
                            <w:bCs/>
                            <w:color w:val="333333"/>
                            <w:sz w:val="22"/>
                            <w:szCs w:val="22"/>
                          </w:rPr>
                          <w:t>graffiti</w:t>
                        </w:r>
                        <w:r w:rsidRPr="00552F17">
                          <w:rPr>
                            <w:rFonts w:ascii="Trebuchet MS" w:hAnsi="Trebuchet MS" w:cs="Tahoma"/>
                            <w:color w:val="333333"/>
                            <w:sz w:val="22"/>
                            <w:szCs w:val="22"/>
                          </w:rPr>
                          <w:t xml:space="preserve"> (</w:t>
                        </w:r>
                        <w:hyperlink r:id="rId15" w:history="1">
                          <w:r w:rsidRPr="00552F17">
                            <w:rPr>
                              <w:rFonts w:ascii="Trebuchet MS" w:hAnsi="Trebuchet MS" w:cs="Tahoma"/>
                              <w:b/>
                              <w:bCs/>
                              <w:color w:val="3366CC"/>
                              <w:sz w:val="22"/>
                              <w:szCs w:val="22"/>
                            </w:rPr>
                            <w:t>preferred</w:t>
                          </w:r>
                        </w:hyperlink>
                        <w:r w:rsidRPr="00552F17">
                          <w:rPr>
                            <w:rFonts w:ascii="Trebuchet MS" w:hAnsi="Trebuchet MS" w:cs="Tahoma"/>
                            <w:color w:val="333333"/>
                            <w:sz w:val="22"/>
                            <w:szCs w:val="22"/>
                          </w:rPr>
                          <w:t>,</w:t>
                        </w:r>
                        <w:hyperlink r:id="rId16" w:history="1">
                          <w:r w:rsidRPr="00552F17">
                            <w:rPr>
                              <w:rFonts w:ascii="Trebuchet MS" w:hAnsi="Trebuchet MS" w:cs="Tahoma"/>
                              <w:color w:val="3366CC"/>
                              <w:sz w:val="22"/>
                              <w:szCs w:val="22"/>
                            </w:rPr>
                            <w:t>C</w:t>
                          </w:r>
                        </w:hyperlink>
                        <w:r w:rsidRPr="00552F17">
                          <w:rPr>
                            <w:rFonts w:ascii="Trebuchet MS" w:hAnsi="Trebuchet MS" w:cs="Tahoma"/>
                            <w:color w:val="333333"/>
                            <w:sz w:val="22"/>
                            <w:szCs w:val="22"/>
                          </w:rPr>
                          <w:t>,</w:t>
                        </w:r>
                        <w:hyperlink r:id="rId17" w:history="1">
                          <w:r w:rsidRPr="00552F17">
                            <w:rPr>
                              <w:rFonts w:ascii="Trebuchet MS" w:hAnsi="Trebuchet MS" w:cs="Tahoma"/>
                              <w:color w:val="3366CC"/>
                              <w:sz w:val="22"/>
                              <w:szCs w:val="22"/>
                            </w:rPr>
                            <w:t>U</w:t>
                          </w:r>
                        </w:hyperlink>
                        <w:r w:rsidRPr="00552F17">
                          <w:rPr>
                            <w:rFonts w:ascii="Trebuchet MS" w:hAnsi="Trebuchet MS" w:cs="Tahoma"/>
                            <w:color w:val="333333"/>
                            <w:sz w:val="22"/>
                            <w:szCs w:val="22"/>
                          </w:rPr>
                          <w:t>,</w:t>
                        </w:r>
                        <w:hyperlink r:id="rId18" w:history="1">
                          <w:r w:rsidRPr="00552F17">
                            <w:rPr>
                              <w:rFonts w:ascii="Trebuchet MS" w:hAnsi="Trebuchet MS" w:cs="Tahoma"/>
                              <w:color w:val="3366CC"/>
                              <w:sz w:val="22"/>
                              <w:szCs w:val="22"/>
                            </w:rPr>
                            <w:t>LC</w:t>
                          </w:r>
                        </w:hyperlink>
                        <w:r w:rsidRPr="00552F17">
                          <w:rPr>
                            <w:rFonts w:ascii="Trebuchet MS" w:hAnsi="Trebuchet MS" w:cs="Tahoma"/>
                            <w:color w:val="333333"/>
                            <w:sz w:val="22"/>
                            <w:szCs w:val="22"/>
                          </w:rPr>
                          <w:t>,</w:t>
                        </w:r>
                        <w:hyperlink r:id="rId19" w:history="1">
                          <w:r w:rsidRPr="00552F17">
                            <w:rPr>
                              <w:rFonts w:ascii="Trebuchet MS" w:hAnsi="Trebuchet MS" w:cs="Tahoma"/>
                              <w:color w:val="3366CC"/>
                              <w:sz w:val="22"/>
                              <w:szCs w:val="22"/>
                            </w:rPr>
                            <w:t>English-P</w:t>
                          </w:r>
                        </w:hyperlink>
                        <w:r w:rsidRPr="00552F17">
                          <w:rPr>
                            <w:rFonts w:ascii="Trebuchet MS" w:hAnsi="Trebuchet MS" w:cs="Tahoma"/>
                            <w:color w:val="333333"/>
                            <w:sz w:val="22"/>
                            <w:szCs w:val="22"/>
                          </w:rPr>
                          <w:t>,</w:t>
                        </w:r>
                        <w:hyperlink r:id="rId20" w:history="1">
                          <w:r w:rsidRPr="00552F17">
                            <w:rPr>
                              <w:rFonts w:ascii="Trebuchet MS" w:hAnsi="Trebuchet MS" w:cs="Tahoma"/>
                              <w:color w:val="3366CC"/>
                              <w:sz w:val="22"/>
                              <w:szCs w:val="22"/>
                            </w:rPr>
                            <w:t>D</w:t>
                          </w:r>
                        </w:hyperlink>
                        <w:r w:rsidRPr="00552F17">
                          <w:rPr>
                            <w:rFonts w:ascii="Trebuchet MS" w:hAnsi="Trebuchet MS" w:cs="Tahoma"/>
                            <w:color w:val="333333"/>
                            <w:sz w:val="22"/>
                            <w:szCs w:val="22"/>
                          </w:rPr>
                          <w:t>,</w:t>
                        </w:r>
                        <w:hyperlink r:id="rId21" w:history="1">
                          <w:r w:rsidRPr="00552F17">
                            <w:rPr>
                              <w:rFonts w:ascii="Trebuchet MS" w:hAnsi="Trebuchet MS" w:cs="Tahoma"/>
                              <w:color w:val="3366CC"/>
                              <w:sz w:val="22"/>
                              <w:szCs w:val="22"/>
                            </w:rPr>
                            <w:t>U</w:t>
                          </w:r>
                        </w:hyperlink>
                        <w:r w:rsidRPr="00552F17">
                          <w:rPr>
                            <w:rFonts w:ascii="Trebuchet MS" w:hAnsi="Trebuchet MS" w:cs="Tahoma"/>
                            <w:color w:val="333333"/>
                            <w:sz w:val="22"/>
                            <w:szCs w:val="22"/>
                          </w:rPr>
                          <w:t>,</w:t>
                        </w:r>
                        <w:hyperlink r:id="rId22" w:history="1">
                          <w:r w:rsidRPr="00552F17">
                            <w:rPr>
                              <w:rFonts w:ascii="Trebuchet MS" w:hAnsi="Trebuchet MS" w:cs="Tahoma"/>
                              <w:color w:val="3366CC"/>
                              <w:sz w:val="22"/>
                              <w:szCs w:val="22"/>
                            </w:rPr>
                            <w:t>PN</w:t>
                          </w:r>
                        </w:hyperlink>
                        <w:r w:rsidRPr="00552F17">
                          <w:rPr>
                            <w:rFonts w:ascii="Trebuchet MS" w:hAnsi="Trebuchet MS" w:cs="Tahoma"/>
                            <w:color w:val="333333"/>
                            <w:sz w:val="22"/>
                            <w:szCs w:val="22"/>
                          </w:rPr>
                          <w:t xml:space="preserve">) </w:t>
                        </w: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hideMark/>
                      </w:tcPr>
                      <w:p w:rsidR="00484FDD" w:rsidRPr="00552F17" w:rsidRDefault="00484FDD" w:rsidP="00484FDD">
                        <w:pPr>
                          <w:spacing w:line="240" w:lineRule="auto"/>
                          <w:ind w:left="0"/>
                          <w:jc w:val="left"/>
                          <w:rPr>
                            <w:rFonts w:ascii="Trebuchet MS" w:hAnsi="Trebuchet MS" w:cs="Tahoma"/>
                            <w:sz w:val="22"/>
                            <w:szCs w:val="22"/>
                          </w:rPr>
                        </w:pPr>
                      </w:p>
                    </w:tc>
                  </w:tr>
                </w:tbl>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5"/>
                  <w:noWrap/>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Facet/Hierarchy Code:</w:t>
                  </w:r>
                  <w:r w:rsidRPr="00552F17">
                    <w:rPr>
                      <w:rFonts w:ascii="Trebuchet MS" w:hAnsi="Trebuchet MS" w:cs="Tahoma"/>
                      <w:color w:val="333333"/>
                      <w:sz w:val="22"/>
                      <w:szCs w:val="22"/>
                    </w:rPr>
                    <w:t xml:space="preserve">  </w:t>
                  </w:r>
                  <w:hyperlink r:id="rId23" w:history="1">
                    <w:r w:rsidRPr="00552F17">
                      <w:rPr>
                        <w:rFonts w:ascii="Trebuchet MS" w:hAnsi="Trebuchet MS" w:cs="Tahoma"/>
                        <w:color w:val="3366CC"/>
                        <w:sz w:val="22"/>
                        <w:szCs w:val="22"/>
                      </w:rPr>
                      <w:t>V.VC</w:t>
                    </w:r>
                  </w:hyperlink>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5"/>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Hierarchical Position:</w:t>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5DBA71C5" wp14:editId="54AB85A8">
                        <wp:extent cx="6985" cy="27940"/>
                        <wp:effectExtent l="0" t="0" r="0" b="0"/>
                        <wp:docPr id="29" name="obrázek 29"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533357DF" wp14:editId="73BED7AE">
                        <wp:extent cx="124460" cy="131445"/>
                        <wp:effectExtent l="19050" t="0" r="8890" b="0"/>
                        <wp:docPr id="30" name="obrázek 30" descr="Hierarchy of Objects Facet">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ierarchy of Objects Facet">
                                  <a:hlinkClick r:id="rId24"/>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7B652DF6" wp14:editId="73A12B07">
                        <wp:extent cx="6985" cy="27940"/>
                        <wp:effectExtent l="0" t="0" r="0" b="0"/>
                        <wp:docPr id="31" name="obrázek 31"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552F17" w:rsidP="00484FDD">
                  <w:pPr>
                    <w:spacing w:line="240" w:lineRule="auto"/>
                    <w:ind w:left="0"/>
                    <w:jc w:val="left"/>
                    <w:rPr>
                      <w:rFonts w:ascii="Trebuchet MS" w:hAnsi="Trebuchet MS" w:cs="Tahoma"/>
                      <w:sz w:val="22"/>
                      <w:szCs w:val="22"/>
                    </w:rPr>
                  </w:pPr>
                  <w:hyperlink r:id="rId25" w:history="1">
                    <w:r w:rsidR="00484FDD" w:rsidRPr="00552F17">
                      <w:rPr>
                        <w:rFonts w:ascii="Trebuchet MS" w:hAnsi="Trebuchet MS" w:cs="Tahoma"/>
                        <w:color w:val="3366CC"/>
                        <w:sz w:val="22"/>
                        <w:szCs w:val="22"/>
                      </w:rPr>
                      <w:t>Objects Facet</w:t>
                    </w:r>
                  </w:hyperlink>
                  <w:r w:rsidR="00484FDD"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08FCA4B5" wp14:editId="5F475C4A">
                        <wp:extent cx="124460" cy="131445"/>
                        <wp:effectExtent l="19050" t="0" r="8890" b="0"/>
                        <wp:docPr id="32" name="obrázek 32" descr="Hierarchy of Visual and Verbal Communication (Hierarchy Nam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ierarchy of Visual and Verbal Communication (Hierarchy Name)">
                                  <a:hlinkClick r:id="rId26"/>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4FAC66FD" wp14:editId="23F7C52A">
                        <wp:extent cx="6985" cy="27940"/>
                        <wp:effectExtent l="0" t="0" r="0" b="0"/>
                        <wp:docPr id="33" name="obrázek 33"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27" w:history="1">
                    <w:r w:rsidRPr="00552F17">
                      <w:rPr>
                        <w:rFonts w:ascii="Trebuchet MS" w:hAnsi="Trebuchet MS" w:cs="Tahoma"/>
                        <w:color w:val="3366CC"/>
                        <w:sz w:val="22"/>
                        <w:szCs w:val="22"/>
                      </w:rPr>
                      <w:t>Visual and Verbal Communication (Hierarchy Name)</w:t>
                    </w:r>
                  </w:hyperlink>
                  <w:r w:rsidRPr="00552F17">
                    <w:rPr>
                      <w:rFonts w:ascii="Trebuchet MS" w:hAnsi="Trebuchet MS" w:cs="Tahoma"/>
                      <w:color w:val="333333"/>
                      <w:sz w:val="22"/>
                      <w:szCs w:val="22"/>
                    </w:rPr>
                    <w:t xml:space="preserve"> (</w:t>
                  </w:r>
                  <w:hyperlink r:id="rId28"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73539A25" wp14:editId="694D7EFD">
                        <wp:extent cx="124460" cy="131445"/>
                        <wp:effectExtent l="19050" t="0" r="8890" b="0"/>
                        <wp:docPr id="34" name="obrázek 34" descr="Hierarchy of Visual Works (Hierarchy Nam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ierarchy of Visual Works (Hierarchy Name)">
                                  <a:hlinkClick r:id="rId29"/>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5D0DB25C" wp14:editId="71805653">
                        <wp:extent cx="6985" cy="27940"/>
                        <wp:effectExtent l="0" t="0" r="0" b="0"/>
                        <wp:docPr id="35" name="obrázek 35"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30" w:history="1">
                    <w:r w:rsidRPr="00552F17">
                      <w:rPr>
                        <w:rFonts w:ascii="Trebuchet MS" w:hAnsi="Trebuchet MS" w:cs="Tahoma"/>
                        <w:color w:val="3366CC"/>
                        <w:sz w:val="22"/>
                        <w:szCs w:val="22"/>
                      </w:rPr>
                      <w:t>Visual Works (Hierarchy Name)</w:t>
                    </w:r>
                  </w:hyperlink>
                  <w:r w:rsidRPr="00552F17">
                    <w:rPr>
                      <w:rFonts w:ascii="Trebuchet MS" w:hAnsi="Trebuchet MS" w:cs="Tahoma"/>
                      <w:color w:val="333333"/>
                      <w:sz w:val="22"/>
                      <w:szCs w:val="22"/>
                    </w:rPr>
                    <w:t xml:space="preserve"> (</w:t>
                  </w:r>
                  <w:hyperlink r:id="rId31"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637CA55D" wp14:editId="3FE0BA53">
                        <wp:extent cx="124460" cy="131445"/>
                        <wp:effectExtent l="19050" t="0" r="8890" b="0"/>
                        <wp:docPr id="36" name="obrázek 36" descr="Hierarchy of &lt;visual works (Guide Term)&gt;">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ierarchy of &lt;visual works (Guide Term)&gt;">
                                  <a:hlinkClick r:id="rId32"/>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2B58DE51" wp14:editId="0B558CF1">
                        <wp:extent cx="6985" cy="27940"/>
                        <wp:effectExtent l="0" t="0" r="0" b="0"/>
                        <wp:docPr id="37" name="obrázek 37"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33" w:history="1">
                    <w:r w:rsidRPr="00552F17">
                      <w:rPr>
                        <w:rFonts w:ascii="Trebuchet MS" w:hAnsi="Trebuchet MS" w:cs="Tahoma"/>
                        <w:color w:val="3366CC"/>
                        <w:sz w:val="22"/>
                        <w:szCs w:val="22"/>
                      </w:rPr>
                      <w:t>&lt;visual works (Guide Term)&gt;</w:t>
                    </w:r>
                  </w:hyperlink>
                  <w:r w:rsidRPr="00552F17">
                    <w:rPr>
                      <w:rFonts w:ascii="Trebuchet MS" w:hAnsi="Trebuchet MS" w:cs="Tahoma"/>
                      <w:color w:val="333333"/>
                      <w:sz w:val="22"/>
                      <w:szCs w:val="22"/>
                    </w:rPr>
                    <w:t xml:space="preserve"> (</w:t>
                  </w:r>
                  <w:hyperlink r:id="rId34"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6C0C9FE9" wp14:editId="3B5FADD9">
                        <wp:extent cx="124460" cy="131445"/>
                        <wp:effectExtent l="19050" t="0" r="8890" b="0"/>
                        <wp:docPr id="38" name="obrázek 38" descr="Hierarchy of &lt;visual works by location or context&gt;">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ierarchy of &lt;visual works by location or context&gt;">
                                  <a:hlinkClick r:id="rId35"/>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609D2F94" wp14:editId="09372121">
                        <wp:extent cx="6985" cy="27940"/>
                        <wp:effectExtent l="0" t="0" r="0" b="0"/>
                        <wp:docPr id="39" name="obrázek 39"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36" w:history="1">
                    <w:r w:rsidRPr="00552F17">
                      <w:rPr>
                        <w:rFonts w:ascii="Trebuchet MS" w:hAnsi="Trebuchet MS" w:cs="Tahoma"/>
                        <w:color w:val="3366CC"/>
                        <w:sz w:val="22"/>
                        <w:szCs w:val="22"/>
                      </w:rPr>
                      <w:t>&lt;visual works by location or context&gt;</w:t>
                    </w:r>
                  </w:hyperlink>
                  <w:r w:rsidRPr="00552F17">
                    <w:rPr>
                      <w:rFonts w:ascii="Trebuchet MS" w:hAnsi="Trebuchet MS" w:cs="Tahoma"/>
                      <w:color w:val="333333"/>
                      <w:sz w:val="22"/>
                      <w:szCs w:val="22"/>
                    </w:rPr>
                    <w:t xml:space="preserve"> (</w:t>
                  </w:r>
                  <w:hyperlink r:id="rId37"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22FE92BB" wp14:editId="1B4FDC10">
                        <wp:extent cx="124460" cy="131445"/>
                        <wp:effectExtent l="19050" t="0" r="8890" b="0"/>
                        <wp:docPr id="40" name="obrázek 40" descr="Hierarchy of graffiti">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ierarchy of graffiti">
                                  <a:hlinkClick r:id="rId13"/>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61BA1A44" wp14:editId="3B8E9558">
                        <wp:extent cx="6985" cy="27940"/>
                        <wp:effectExtent l="0" t="0" r="0" b="0"/>
                        <wp:docPr id="41" name="obrázek 41"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38" w:history="1">
                    <w:r w:rsidRPr="00552F17">
                      <w:rPr>
                        <w:rFonts w:ascii="Trebuchet MS" w:hAnsi="Trebuchet MS" w:cs="Tahoma"/>
                        <w:color w:val="3366CC"/>
                        <w:sz w:val="22"/>
                        <w:szCs w:val="22"/>
                      </w:rPr>
                      <w:t>graffiti</w:t>
                    </w:r>
                  </w:hyperlink>
                  <w:r w:rsidRPr="00552F17">
                    <w:rPr>
                      <w:rFonts w:ascii="Trebuchet MS" w:hAnsi="Trebuchet MS" w:cs="Tahoma"/>
                      <w:color w:val="333333"/>
                      <w:sz w:val="22"/>
                      <w:szCs w:val="22"/>
                    </w:rPr>
                    <w:t xml:space="preserve"> (</w:t>
                  </w:r>
                  <w:hyperlink r:id="rId39"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5"/>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Additional Parents:</w:t>
                  </w:r>
                  <w:r w:rsidRPr="00552F17">
                    <w:rPr>
                      <w:rFonts w:ascii="Trebuchet MS" w:hAnsi="Trebuchet MS" w:cs="Tahoma"/>
                      <w:sz w:val="22"/>
                      <w:szCs w:val="22"/>
                    </w:rPr>
                    <w:br/>
                  </w:r>
                  <w:r w:rsidRPr="00552F17">
                    <w:rPr>
                      <w:rFonts w:ascii="Trebuchet MS" w:hAnsi="Trebuchet MS" w:cs="Tahoma"/>
                      <w:noProof/>
                      <w:sz w:val="22"/>
                      <w:szCs w:val="22"/>
                    </w:rPr>
                    <w:lastRenderedPageBreak/>
                    <w:drawing>
                      <wp:inline distT="0" distB="0" distL="0" distR="0" wp14:anchorId="6804275C" wp14:editId="0266DED3">
                        <wp:extent cx="6985" cy="27940"/>
                        <wp:effectExtent l="0" t="0" r="0" b="0"/>
                        <wp:docPr id="42" name="obrázek 42"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3F7EF56E" wp14:editId="049A6052">
                        <wp:extent cx="124460" cy="131445"/>
                        <wp:effectExtent l="19050" t="0" r="8890" b="0"/>
                        <wp:docPr id="43" name="obrázek 43" descr="Hierarchy of Objects Facet">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ierarchy of Objects Facet">
                                  <a:hlinkClick r:id="rId24"/>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316DEEB9" wp14:editId="616C0D3E">
                        <wp:extent cx="6985" cy="27940"/>
                        <wp:effectExtent l="0" t="0" r="0" b="0"/>
                        <wp:docPr id="44" name="obrázek 44"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552F17" w:rsidP="00484FDD">
                  <w:pPr>
                    <w:spacing w:line="240" w:lineRule="auto"/>
                    <w:ind w:left="0"/>
                    <w:jc w:val="left"/>
                    <w:rPr>
                      <w:rFonts w:ascii="Trebuchet MS" w:hAnsi="Trebuchet MS" w:cs="Tahoma"/>
                      <w:sz w:val="22"/>
                      <w:szCs w:val="22"/>
                    </w:rPr>
                  </w:pPr>
                  <w:hyperlink r:id="rId40" w:history="1">
                    <w:r w:rsidR="00484FDD" w:rsidRPr="00552F17">
                      <w:rPr>
                        <w:rFonts w:ascii="Trebuchet MS" w:hAnsi="Trebuchet MS" w:cs="Tahoma"/>
                        <w:color w:val="3366CC"/>
                        <w:sz w:val="22"/>
                        <w:szCs w:val="22"/>
                      </w:rPr>
                      <w:t>Objects Facet</w:t>
                    </w:r>
                  </w:hyperlink>
                  <w:r w:rsidR="00484FDD"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0944DBCB" wp14:editId="31B0AD2D">
                        <wp:extent cx="124460" cy="131445"/>
                        <wp:effectExtent l="19050" t="0" r="8890" b="0"/>
                        <wp:docPr id="45" name="obrázek 45" descr="Hierarchy of Visual and Verbal Communication (Hierarchy Nam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ierarchy of Visual and Verbal Communication (Hierarchy Name)">
                                  <a:hlinkClick r:id="rId26"/>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61F05430" wp14:editId="5BDAA228">
                        <wp:extent cx="6985" cy="27940"/>
                        <wp:effectExtent l="0" t="0" r="0" b="0"/>
                        <wp:docPr id="46" name="obrázek 46"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41" w:history="1">
                    <w:r w:rsidRPr="00552F17">
                      <w:rPr>
                        <w:rFonts w:ascii="Trebuchet MS" w:hAnsi="Trebuchet MS" w:cs="Tahoma"/>
                        <w:color w:val="3366CC"/>
                        <w:sz w:val="22"/>
                        <w:szCs w:val="22"/>
                      </w:rPr>
                      <w:t>Visual and Verbal Communication (Hierarchy Name)</w:t>
                    </w:r>
                  </w:hyperlink>
                  <w:r w:rsidRPr="00552F17">
                    <w:rPr>
                      <w:rFonts w:ascii="Trebuchet MS" w:hAnsi="Trebuchet MS" w:cs="Tahoma"/>
                      <w:color w:val="333333"/>
                      <w:sz w:val="22"/>
                      <w:szCs w:val="22"/>
                    </w:rPr>
                    <w:t xml:space="preserve"> (</w:t>
                  </w:r>
                  <w:hyperlink r:id="rId42"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6D8BC7DF" wp14:editId="267FB312">
                        <wp:extent cx="124460" cy="131445"/>
                        <wp:effectExtent l="19050" t="0" r="8890" b="0"/>
                        <wp:docPr id="47" name="obrázek 47" descr="Hierarchy of Information Forms (Hierarchy Name)">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ierarchy of Information Forms (Hierarchy Name)">
                                  <a:hlinkClick r:id="rId43"/>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0C05732A" wp14:editId="481FB985">
                        <wp:extent cx="6985" cy="27940"/>
                        <wp:effectExtent l="0" t="0" r="0" b="0"/>
                        <wp:docPr id="48" name="obrázek 48"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44" w:history="1">
                    <w:r w:rsidRPr="00552F17">
                      <w:rPr>
                        <w:rFonts w:ascii="Trebuchet MS" w:hAnsi="Trebuchet MS" w:cs="Tahoma"/>
                        <w:color w:val="3366CC"/>
                        <w:sz w:val="22"/>
                        <w:szCs w:val="22"/>
                      </w:rPr>
                      <w:t>Information Forms (Hierarchy Name)</w:t>
                    </w:r>
                  </w:hyperlink>
                  <w:r w:rsidRPr="00552F17">
                    <w:rPr>
                      <w:rFonts w:ascii="Trebuchet MS" w:hAnsi="Trebuchet MS" w:cs="Tahoma"/>
                      <w:color w:val="333333"/>
                      <w:sz w:val="22"/>
                      <w:szCs w:val="22"/>
                    </w:rPr>
                    <w:t xml:space="preserve"> (</w:t>
                  </w:r>
                  <w:hyperlink r:id="rId45"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041D040E" wp14:editId="68312D4E">
                        <wp:extent cx="124460" cy="131445"/>
                        <wp:effectExtent l="19050" t="0" r="8890" b="0"/>
                        <wp:docPr id="49" name="obrázek 49" descr="Hierarchy of &lt;information forms (Guide Term)&gt;">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ierarchy of &lt;information forms (Guide Term)&gt;">
                                  <a:hlinkClick r:id="rId46"/>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41A3E739" wp14:editId="47EA4009">
                        <wp:extent cx="6985" cy="27940"/>
                        <wp:effectExtent l="0" t="0" r="0" b="0"/>
                        <wp:docPr id="50" name="obrázek 50"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47" w:history="1">
                    <w:r w:rsidRPr="00552F17">
                      <w:rPr>
                        <w:rFonts w:ascii="Trebuchet MS" w:hAnsi="Trebuchet MS" w:cs="Tahoma"/>
                        <w:color w:val="3366CC"/>
                        <w:sz w:val="22"/>
                        <w:szCs w:val="22"/>
                      </w:rPr>
                      <w:t>&lt;information forms (Guide Term)&gt;</w:t>
                    </w:r>
                  </w:hyperlink>
                  <w:r w:rsidRPr="00552F17">
                    <w:rPr>
                      <w:rFonts w:ascii="Trebuchet MS" w:hAnsi="Trebuchet MS" w:cs="Tahoma"/>
                      <w:color w:val="333333"/>
                      <w:sz w:val="22"/>
                      <w:szCs w:val="22"/>
                    </w:rPr>
                    <w:t xml:space="preserve"> (</w:t>
                  </w:r>
                  <w:hyperlink r:id="rId48"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00A77A4E" wp14:editId="340BBE6E">
                        <wp:extent cx="124460" cy="131445"/>
                        <wp:effectExtent l="19050" t="0" r="8890" b="0"/>
                        <wp:docPr id="51" name="obrázek 51" descr="Hierarchy of &lt;document genres&gt;">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ierarchy of &lt;document genres&gt;">
                                  <a:hlinkClick r:id="rId49"/>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41954F5D" wp14:editId="18127A1E">
                        <wp:extent cx="6985" cy="27940"/>
                        <wp:effectExtent l="0" t="0" r="0" b="0"/>
                        <wp:docPr id="52" name="obrázek 52"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50" w:history="1">
                    <w:r w:rsidRPr="00552F17">
                      <w:rPr>
                        <w:rFonts w:ascii="Trebuchet MS" w:hAnsi="Trebuchet MS" w:cs="Tahoma"/>
                        <w:color w:val="3366CC"/>
                        <w:sz w:val="22"/>
                        <w:szCs w:val="22"/>
                      </w:rPr>
                      <w:t>&lt;document genres&gt;</w:t>
                    </w:r>
                  </w:hyperlink>
                  <w:r w:rsidRPr="00552F17">
                    <w:rPr>
                      <w:rFonts w:ascii="Trebuchet MS" w:hAnsi="Trebuchet MS" w:cs="Tahoma"/>
                      <w:color w:val="333333"/>
                      <w:sz w:val="22"/>
                      <w:szCs w:val="22"/>
                    </w:rPr>
                    <w:t xml:space="preserve"> (</w:t>
                  </w:r>
                  <w:hyperlink r:id="rId51"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17E38C2B" wp14:editId="0F851B1A">
                        <wp:extent cx="124460" cy="131445"/>
                        <wp:effectExtent l="19050" t="0" r="8890" b="0"/>
                        <wp:docPr id="53" name="obrázek 53" descr="Hierarchy of &lt;document genres by form&gt;">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ierarchy of &lt;document genres by form&gt;">
                                  <a:hlinkClick r:id="rId52"/>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006D60E2" wp14:editId="7F2A668F">
                        <wp:extent cx="6985" cy="27940"/>
                        <wp:effectExtent l="0" t="0" r="0" b="0"/>
                        <wp:docPr id="54" name="obrázek 54"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53" w:history="1">
                    <w:r w:rsidRPr="00552F17">
                      <w:rPr>
                        <w:rFonts w:ascii="Trebuchet MS" w:hAnsi="Trebuchet MS" w:cs="Tahoma"/>
                        <w:color w:val="3366CC"/>
                        <w:sz w:val="22"/>
                        <w:szCs w:val="22"/>
                      </w:rPr>
                      <w:t>&lt;document genres by form&gt;</w:t>
                    </w:r>
                  </w:hyperlink>
                  <w:r w:rsidRPr="00552F17">
                    <w:rPr>
                      <w:rFonts w:ascii="Trebuchet MS" w:hAnsi="Trebuchet MS" w:cs="Tahoma"/>
                      <w:color w:val="333333"/>
                      <w:sz w:val="22"/>
                      <w:szCs w:val="22"/>
                    </w:rPr>
                    <w:t xml:space="preserve"> (</w:t>
                  </w:r>
                  <w:hyperlink r:id="rId54"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18AD7F74" wp14:editId="52FF3B9D">
                        <wp:extent cx="124460" cy="131445"/>
                        <wp:effectExtent l="19050" t="0" r="8890" b="0"/>
                        <wp:docPr id="55" name="obrázek 55" descr="Hierarchy of inscriptions">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ierarchy of inscriptions">
                                  <a:hlinkClick r:id="rId55"/>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249ED1E6" wp14:editId="7BE7328D">
                        <wp:extent cx="6985" cy="27940"/>
                        <wp:effectExtent l="0" t="0" r="0" b="0"/>
                        <wp:docPr id="56" name="obrázek 56"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56" w:history="1">
                    <w:r w:rsidRPr="00552F17">
                      <w:rPr>
                        <w:rFonts w:ascii="Trebuchet MS" w:hAnsi="Trebuchet MS" w:cs="Tahoma"/>
                        <w:color w:val="3366CC"/>
                        <w:sz w:val="22"/>
                        <w:szCs w:val="22"/>
                      </w:rPr>
                      <w:t>inscriptions</w:t>
                    </w:r>
                  </w:hyperlink>
                  <w:r w:rsidRPr="00552F17">
                    <w:rPr>
                      <w:rFonts w:ascii="Trebuchet MS" w:hAnsi="Trebuchet MS" w:cs="Tahoma"/>
                      <w:color w:val="333333"/>
                      <w:sz w:val="22"/>
                      <w:szCs w:val="22"/>
                    </w:rPr>
                    <w:t xml:space="preserve"> (</w:t>
                  </w:r>
                  <w:hyperlink r:id="rId57"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noProof/>
                      <w:color w:val="3366CC"/>
                      <w:sz w:val="22"/>
                      <w:szCs w:val="22"/>
                    </w:rPr>
                    <w:drawing>
                      <wp:inline distT="0" distB="0" distL="0" distR="0" wp14:anchorId="6F8B4ECB" wp14:editId="4E5AC073">
                        <wp:extent cx="124460" cy="131445"/>
                        <wp:effectExtent l="19050" t="0" r="8890" b="0"/>
                        <wp:docPr id="57" name="obrázek 57" descr="Hierarchy of graffiti">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ierarchy of graffiti">
                                  <a:hlinkClick r:id="rId13"/>
                                </pic:cNvPr>
                                <pic:cNvPicPr>
                                  <a:picLocks noChangeAspect="1" noChangeArrowheads="1"/>
                                </pic:cNvPicPr>
                              </pic:nvPicPr>
                              <pic:blipFill>
                                <a:blip r:embed="rId14" cstate="print"/>
                                <a:srcRect/>
                                <a:stretch>
                                  <a:fillRect/>
                                </a:stretch>
                              </pic:blipFill>
                              <pic:spPr bwMode="auto">
                                <a:xfrm>
                                  <a:off x="0" y="0"/>
                                  <a:ext cx="124460" cy="131445"/>
                                </a:xfrm>
                                <a:prstGeom prst="rect">
                                  <a:avLst/>
                                </a:prstGeom>
                                <a:noFill/>
                                <a:ln w="9525">
                                  <a:noFill/>
                                  <a:miter lim="800000"/>
                                  <a:headEnd/>
                                  <a:tailEnd/>
                                </a:ln>
                              </pic:spPr>
                            </pic:pic>
                          </a:graphicData>
                        </a:graphic>
                      </wp:inline>
                    </w:drawing>
                  </w:r>
                  <w:r w:rsidRPr="00552F17">
                    <w:rPr>
                      <w:rFonts w:ascii="Trebuchet MS" w:hAnsi="Trebuchet MS" w:cs="Tahoma"/>
                      <w:sz w:val="22"/>
                      <w:szCs w:val="22"/>
                    </w:rPr>
                    <w:br/>
                  </w:r>
                  <w:r w:rsidRPr="00552F17">
                    <w:rPr>
                      <w:rFonts w:ascii="Trebuchet MS" w:hAnsi="Trebuchet MS" w:cs="Tahoma"/>
                      <w:noProof/>
                      <w:sz w:val="22"/>
                      <w:szCs w:val="22"/>
                    </w:rPr>
                    <w:drawing>
                      <wp:inline distT="0" distB="0" distL="0" distR="0" wp14:anchorId="0A95DB9D" wp14:editId="3216D5BA">
                        <wp:extent cx="6985" cy="27940"/>
                        <wp:effectExtent l="0" t="0" r="0" b="0"/>
                        <wp:docPr id="58" name="obrázek 58" descr="http://www.getty.edu/global/images/gho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getty.edu/global/images/ghost.gif"/>
                                <pic:cNvPicPr>
                                  <a:picLocks noChangeAspect="1" noChangeArrowheads="1"/>
                                </pic:cNvPicPr>
                              </pic:nvPicPr>
                              <pic:blipFill>
                                <a:blip r:embed="rId11"/>
                                <a:srcRect/>
                                <a:stretch>
                                  <a:fillRect/>
                                </a:stretch>
                              </pic:blipFill>
                              <pic:spPr bwMode="auto">
                                <a:xfrm>
                                  <a:off x="0" y="0"/>
                                  <a:ext cx="6985" cy="27940"/>
                                </a:xfrm>
                                <a:prstGeom prst="rect">
                                  <a:avLst/>
                                </a:prstGeom>
                                <a:noFill/>
                                <a:ln w="9525">
                                  <a:noFill/>
                                  <a:miter lim="800000"/>
                                  <a:headEnd/>
                                  <a:tailEnd/>
                                </a:ln>
                              </pic:spPr>
                            </pic:pic>
                          </a:graphicData>
                        </a:graphic>
                      </wp:inline>
                    </w:drawing>
                  </w:r>
                </w:p>
              </w:tc>
              <w:tc>
                <w:tcPr>
                  <w:tcW w:w="0" w:type="auto"/>
                  <w:gridSpan w:val="3"/>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 </w:t>
                  </w:r>
                  <w:hyperlink r:id="rId58" w:history="1">
                    <w:r w:rsidRPr="00552F17">
                      <w:rPr>
                        <w:rFonts w:ascii="Trebuchet MS" w:hAnsi="Trebuchet MS" w:cs="Tahoma"/>
                        <w:color w:val="3366CC"/>
                        <w:sz w:val="22"/>
                        <w:szCs w:val="22"/>
                      </w:rPr>
                      <w:t>graffiti</w:t>
                    </w:r>
                  </w:hyperlink>
                  <w:r w:rsidRPr="00552F17">
                    <w:rPr>
                      <w:rFonts w:ascii="Trebuchet MS" w:hAnsi="Trebuchet MS" w:cs="Tahoma"/>
                      <w:color w:val="333333"/>
                      <w:sz w:val="22"/>
                      <w:szCs w:val="22"/>
                    </w:rPr>
                    <w:t xml:space="preserve"> (</w:t>
                  </w:r>
                  <w:hyperlink r:id="rId59" w:history="1">
                    <w:r w:rsidRPr="00552F17">
                      <w:rPr>
                        <w:rFonts w:ascii="Trebuchet MS" w:hAnsi="Trebuchet MS" w:cs="Tahoma"/>
                        <w:color w:val="3366CC"/>
                        <w:sz w:val="22"/>
                        <w:szCs w:val="22"/>
                      </w:rPr>
                      <w:t>G</w:t>
                    </w:r>
                  </w:hyperlink>
                  <w:r w:rsidRPr="00552F17">
                    <w:rPr>
                      <w:rFonts w:ascii="Trebuchet MS" w:hAnsi="Trebuchet MS" w:cs="Tahoma"/>
                      <w:color w:val="333333"/>
                      <w:sz w:val="22"/>
                      <w:szCs w:val="22"/>
                    </w:rPr>
                    <w:t xml:space="preserve">)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5"/>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Related concepts:</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gridSpan w:val="4"/>
                  <w:vAlign w:val="center"/>
                  <w:hideMark/>
                </w:tcPr>
                <w:tbl>
                  <w:tblPr>
                    <w:tblW w:w="0" w:type="auto"/>
                    <w:tblCellSpacing w:w="6" w:type="dxa"/>
                    <w:tblCellMar>
                      <w:left w:w="0" w:type="dxa"/>
                      <w:right w:w="0" w:type="dxa"/>
                    </w:tblCellMar>
                    <w:tblLook w:val="04A0" w:firstRow="1" w:lastRow="0" w:firstColumn="1" w:lastColumn="0" w:noHBand="0" w:noVBand="1"/>
                  </w:tblPr>
                  <w:tblGrid>
                    <w:gridCol w:w="2185"/>
                    <w:gridCol w:w="6420"/>
                  </w:tblGrid>
                  <w:tr w:rsidR="00484FDD" w:rsidRPr="00552F17">
                    <w:trPr>
                      <w:tblCellSpacing w:w="6" w:type="dxa"/>
                    </w:trPr>
                    <w:tc>
                      <w:tcPr>
                        <w:tcW w:w="0" w:type="auto"/>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creator(s) are .... </w:t>
                        </w:r>
                      </w:p>
                    </w:tc>
                    <w:tc>
                      <w:tcPr>
                        <w:tcW w:w="0" w:type="auto"/>
                        <w:hideMark/>
                      </w:tcPr>
                      <w:p w:rsidR="00484FDD" w:rsidRPr="00552F17" w:rsidRDefault="00552F17" w:rsidP="00484FDD">
                        <w:pPr>
                          <w:spacing w:line="240" w:lineRule="auto"/>
                          <w:ind w:left="0"/>
                          <w:jc w:val="left"/>
                          <w:rPr>
                            <w:rFonts w:ascii="Trebuchet MS" w:hAnsi="Trebuchet MS" w:cs="Tahoma"/>
                            <w:sz w:val="22"/>
                            <w:szCs w:val="22"/>
                          </w:rPr>
                        </w:pPr>
                        <w:hyperlink r:id="rId60" w:history="1">
                          <w:r w:rsidR="00484FDD" w:rsidRPr="00552F17">
                            <w:rPr>
                              <w:rFonts w:ascii="Trebuchet MS" w:hAnsi="Trebuchet MS" w:cs="Tahoma"/>
                              <w:b/>
                              <w:bCs/>
                              <w:color w:val="3366CC"/>
                              <w:sz w:val="22"/>
                              <w:szCs w:val="22"/>
                            </w:rPr>
                            <w:t>graffiti artists</w:t>
                          </w:r>
                        </w:hyperlink>
                      </w:p>
                    </w:tc>
                  </w:tr>
                  <w:tr w:rsidR="00484FDD" w:rsidRPr="00552F17">
                    <w:trPr>
                      <w:tblCellSpacing w:w="6" w:type="dxa"/>
                    </w:trPr>
                    <w:tc>
                      <w:tcPr>
                        <w:tcW w:w="0" w:type="auto"/>
                        <w:hideMark/>
                      </w:tcPr>
                      <w:p w:rsidR="00484FDD" w:rsidRPr="00552F17" w:rsidRDefault="00484FDD" w:rsidP="00484FDD">
                        <w:pPr>
                          <w:spacing w:line="240" w:lineRule="auto"/>
                          <w:ind w:left="0"/>
                          <w:jc w:val="right"/>
                          <w:rPr>
                            <w:rFonts w:ascii="Trebuchet MS" w:hAnsi="Trebuchet MS" w:cs="Tahoma"/>
                            <w:sz w:val="22"/>
                            <w:szCs w:val="22"/>
                          </w:rPr>
                        </w:pPr>
                        <w:r w:rsidRPr="00552F17">
                          <w:rPr>
                            <w:rFonts w:ascii="Trebuchet MS" w:hAnsi="Trebuchet MS" w:cs="Tahoma"/>
                            <w:color w:val="333333"/>
                            <w:sz w:val="22"/>
                            <w:szCs w:val="22"/>
                          </w:rPr>
                          <w:t>..........................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(muralists (painters), &lt;painters by location or context&gt;, ... People) [300312066]</w:t>
                        </w:r>
                      </w:p>
                    </w:tc>
                  </w:tr>
                </w:tbl>
                <w:p w:rsidR="00484FDD" w:rsidRPr="00552F17" w:rsidRDefault="00484FDD" w:rsidP="00484FDD">
                  <w:pPr>
                    <w:spacing w:line="240" w:lineRule="auto"/>
                    <w:ind w:left="0"/>
                    <w:jc w:val="left"/>
                    <w:rPr>
                      <w:rFonts w:ascii="Trebuchet MS" w:hAnsi="Trebuchet MS" w:cs="Tahoma"/>
                      <w:vanish/>
                      <w:sz w:val="22"/>
                      <w:szCs w:val="22"/>
                    </w:rPr>
                  </w:pPr>
                </w:p>
                <w:tbl>
                  <w:tblPr>
                    <w:tblW w:w="0" w:type="auto"/>
                    <w:tblCellSpacing w:w="6" w:type="dxa"/>
                    <w:tblCellMar>
                      <w:left w:w="0" w:type="dxa"/>
                      <w:right w:w="0" w:type="dxa"/>
                    </w:tblCellMar>
                    <w:tblLook w:val="04A0" w:firstRow="1" w:lastRow="0" w:firstColumn="1" w:lastColumn="0" w:noHBand="0" w:noVBand="1"/>
                  </w:tblPr>
                  <w:tblGrid>
                    <w:gridCol w:w="2831"/>
                    <w:gridCol w:w="5774"/>
                  </w:tblGrid>
                  <w:tr w:rsidR="00484FDD" w:rsidRPr="00552F17">
                    <w:trPr>
                      <w:tblCellSpacing w:w="6" w:type="dxa"/>
                    </w:trPr>
                    <w:tc>
                      <w:tcPr>
                        <w:tcW w:w="0" w:type="auto"/>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distinguished from .... </w:t>
                        </w:r>
                      </w:p>
                    </w:tc>
                    <w:tc>
                      <w:tcPr>
                        <w:tcW w:w="0" w:type="auto"/>
                        <w:hideMark/>
                      </w:tcPr>
                      <w:p w:rsidR="00484FDD" w:rsidRPr="00552F17" w:rsidRDefault="00552F17" w:rsidP="00484FDD">
                        <w:pPr>
                          <w:spacing w:line="240" w:lineRule="auto"/>
                          <w:ind w:left="0"/>
                          <w:jc w:val="left"/>
                          <w:rPr>
                            <w:rFonts w:ascii="Trebuchet MS" w:hAnsi="Trebuchet MS" w:cs="Tahoma"/>
                            <w:sz w:val="22"/>
                            <w:szCs w:val="22"/>
                          </w:rPr>
                        </w:pPr>
                        <w:hyperlink r:id="rId61" w:history="1">
                          <w:r w:rsidR="00484FDD" w:rsidRPr="00552F17">
                            <w:rPr>
                              <w:rFonts w:ascii="Trebuchet MS" w:hAnsi="Trebuchet MS" w:cs="Tahoma"/>
                              <w:b/>
                              <w:bCs/>
                              <w:color w:val="3366CC"/>
                              <w:sz w:val="22"/>
                              <w:szCs w:val="22"/>
                            </w:rPr>
                            <w:t>sgraffito (technique)</w:t>
                          </w:r>
                        </w:hyperlink>
                      </w:p>
                    </w:tc>
                  </w:tr>
                  <w:tr w:rsidR="00484FDD" w:rsidRPr="00552F17">
                    <w:trPr>
                      <w:tblCellSpacing w:w="6" w:type="dxa"/>
                    </w:trPr>
                    <w:tc>
                      <w:tcPr>
                        <w:tcW w:w="0" w:type="auto"/>
                        <w:hideMark/>
                      </w:tcPr>
                      <w:p w:rsidR="00484FDD" w:rsidRPr="00552F17" w:rsidRDefault="00484FDD" w:rsidP="00484FDD">
                        <w:pPr>
                          <w:spacing w:line="240" w:lineRule="auto"/>
                          <w:ind w:left="0"/>
                          <w:jc w:val="right"/>
                          <w:rPr>
                            <w:rFonts w:ascii="Trebuchet MS" w:hAnsi="Trebuchet MS" w:cs="Tahoma"/>
                            <w:sz w:val="22"/>
                            <w:szCs w:val="22"/>
                          </w:rPr>
                        </w:pPr>
                        <w:r w:rsidRPr="00552F17">
                          <w:rPr>
                            <w:rFonts w:ascii="Trebuchet MS" w:hAnsi="Trebuchet MS" w:cs="Tahoma"/>
                            <w:color w:val="333333"/>
                            <w:sz w:val="22"/>
                            <w:szCs w:val="22"/>
                          </w:rPr>
                          <w:t>.................................. </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(&lt;image-making processes and techniques&gt;, &lt;processes and techniques by specific type&gt;, ... Processes and Techniques) [300266416]</w:t>
                        </w:r>
                      </w:p>
                    </w:tc>
                  </w:tr>
                </w:tbl>
                <w:p w:rsidR="00484FDD" w:rsidRPr="00552F17" w:rsidRDefault="00484FDD" w:rsidP="00484FDD">
                  <w:pPr>
                    <w:spacing w:line="240" w:lineRule="auto"/>
                    <w:ind w:left="0"/>
                    <w:jc w:val="left"/>
                    <w:rPr>
                      <w:rFonts w:ascii="Trebuchet MS" w:hAnsi="Trebuchet MS" w:cs="Tahoma"/>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gridSpan w:val="5"/>
                  <w:vAlign w:val="center"/>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br/>
                  </w:r>
                  <w:r w:rsidRPr="00552F17">
                    <w:rPr>
                      <w:rFonts w:ascii="Trebuchet MS" w:hAnsi="Trebuchet MS" w:cs="Tahoma"/>
                      <w:b/>
                      <w:bCs/>
                      <w:color w:val="333333"/>
                      <w:sz w:val="22"/>
                      <w:szCs w:val="22"/>
                    </w:rPr>
                    <w:t>Sources and Contributors:</w:t>
                  </w: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r w:rsidR="00484FDD" w:rsidRPr="00552F17">
              <w:trPr>
                <w:tblCellSpacing w:w="6" w:type="dxa"/>
              </w:trPr>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c>
                <w:tcPr>
                  <w:tcW w:w="0" w:type="auto"/>
                  <w:gridSpan w:val="4"/>
                  <w:vAlign w:val="center"/>
                  <w:hideMark/>
                </w:tcPr>
                <w:tbl>
                  <w:tblPr>
                    <w:tblW w:w="0" w:type="auto"/>
                    <w:tblCellSpacing w:w="6" w:type="dxa"/>
                    <w:tblCellMar>
                      <w:left w:w="0" w:type="dxa"/>
                      <w:right w:w="0" w:type="dxa"/>
                    </w:tblCellMar>
                    <w:tblLook w:val="04A0" w:firstRow="1" w:lastRow="0" w:firstColumn="1" w:lastColumn="0" w:noHBand="0" w:noVBand="1"/>
                  </w:tblPr>
                  <w:tblGrid>
                    <w:gridCol w:w="1798"/>
                    <w:gridCol w:w="3314"/>
                  </w:tblGrid>
                  <w:tr w:rsidR="00484FDD" w:rsidRPr="00552F17">
                    <w:trPr>
                      <w:tblCellSpacing w:w="6" w:type="dxa"/>
                    </w:trPr>
                    <w:tc>
                      <w:tcPr>
                        <w:tcW w:w="0" w:type="auto"/>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graffite............ </w:t>
                        </w: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w:t>
                        </w:r>
                        <w:hyperlink r:id="rId62" w:history="1">
                          <w:r w:rsidRPr="00552F17">
                            <w:rPr>
                              <w:rFonts w:ascii="Trebuchet MS" w:hAnsi="Trebuchet MS" w:cs="Tahoma"/>
                              <w:color w:val="3366CC"/>
                              <w:sz w:val="22"/>
                              <w:szCs w:val="22"/>
                            </w:rPr>
                            <w:t>VP</w:t>
                          </w:r>
                        </w:hyperlink>
                        <w:r w:rsidRPr="00552F17">
                          <w:rPr>
                            <w:rFonts w:ascii="Trebuchet MS" w:hAnsi="Trebuchet MS" w:cs="Tahoma"/>
                            <w:color w:val="333333"/>
                            <w:sz w:val="22"/>
                            <w:szCs w:val="22"/>
                          </w:rPr>
                          <w:t>]</w:t>
                        </w:r>
                      </w:p>
                    </w:tc>
                  </w:tr>
                  <w:tr w:rsidR="00484FDD" w:rsidRPr="00552F17">
                    <w:trPr>
                      <w:tblCellSpacing w:w="6" w:type="dxa"/>
                    </w:trPr>
                    <w:tc>
                      <w:tcPr>
                        <w:tcW w:w="0" w:type="auto"/>
                        <w:hideMark/>
                      </w:tcPr>
                      <w:p w:rsidR="00484FDD" w:rsidRPr="00552F17" w:rsidRDefault="00484FDD" w:rsidP="00484FDD">
                        <w:pPr>
                          <w:spacing w:line="240" w:lineRule="auto"/>
                          <w:ind w:left="0"/>
                          <w:jc w:val="right"/>
                          <w:rPr>
                            <w:rFonts w:ascii="Trebuchet MS" w:hAnsi="Trebuchet MS" w:cs="Tahoma"/>
                            <w:sz w:val="22"/>
                            <w:szCs w:val="22"/>
                          </w:rPr>
                        </w:pPr>
                        <w:r w:rsidRPr="00552F17">
                          <w:rPr>
                            <w:rFonts w:ascii="Trebuchet MS" w:hAnsi="Trebuchet MS" w:cs="Tahoma"/>
                            <w:color w:val="333333"/>
                            <w:sz w:val="22"/>
                            <w:szCs w:val="22"/>
                          </w:rPr>
                          <w:t>................. </w:t>
                        </w:r>
                      </w:p>
                    </w:tc>
                    <w:tc>
                      <w:tcPr>
                        <w:tcW w:w="0" w:type="auto"/>
                        <w:hideMark/>
                      </w:tcPr>
                      <w:p w:rsidR="00484FDD" w:rsidRPr="00552F17" w:rsidRDefault="00552F17" w:rsidP="00484FDD">
                        <w:pPr>
                          <w:spacing w:line="240" w:lineRule="auto"/>
                          <w:ind w:left="0"/>
                          <w:jc w:val="left"/>
                          <w:rPr>
                            <w:rFonts w:ascii="Trebuchet MS" w:hAnsi="Trebuchet MS" w:cs="Tahoma"/>
                            <w:sz w:val="22"/>
                            <w:szCs w:val="22"/>
                          </w:rPr>
                        </w:pPr>
                        <w:hyperlink r:id="rId63" w:history="1">
                          <w:r w:rsidR="00484FDD" w:rsidRPr="00552F17">
                            <w:rPr>
                              <w:rFonts w:ascii="Trebuchet MS" w:hAnsi="Trebuchet MS" w:cs="Tahoma"/>
                              <w:color w:val="3366CC"/>
                              <w:sz w:val="22"/>
                              <w:szCs w:val="22"/>
                            </w:rPr>
                            <w:t>Cassell's French Dictionary (1981)</w:t>
                          </w:r>
                        </w:hyperlink>
                        <w:r w:rsidR="00484FDD" w:rsidRPr="00552F17">
                          <w:rPr>
                            <w:rFonts w:ascii="Trebuchet MS" w:hAnsi="Trebuchet MS" w:cs="Tahoma"/>
                            <w:color w:val="333333"/>
                            <w:sz w:val="22"/>
                            <w:szCs w:val="22"/>
                          </w:rPr>
                          <w:t xml:space="preserve"> </w:t>
                        </w:r>
                      </w:p>
                    </w:tc>
                  </w:tr>
                </w:tbl>
                <w:p w:rsidR="00484FDD" w:rsidRPr="00552F17" w:rsidRDefault="00484FDD" w:rsidP="00484FDD">
                  <w:pPr>
                    <w:spacing w:line="240" w:lineRule="auto"/>
                    <w:ind w:left="0"/>
                    <w:jc w:val="left"/>
                    <w:rPr>
                      <w:rFonts w:ascii="Trebuchet MS" w:hAnsi="Trebuchet MS" w:cs="Tahoma"/>
                      <w:vanish/>
                      <w:color w:val="333333"/>
                      <w:sz w:val="22"/>
                      <w:szCs w:val="22"/>
                    </w:rPr>
                  </w:pPr>
                </w:p>
                <w:tbl>
                  <w:tblPr>
                    <w:tblW w:w="0" w:type="auto"/>
                    <w:tblCellSpacing w:w="6" w:type="dxa"/>
                    <w:tblCellMar>
                      <w:left w:w="0" w:type="dxa"/>
                      <w:right w:w="0" w:type="dxa"/>
                    </w:tblCellMar>
                    <w:tblLook w:val="04A0" w:firstRow="1" w:lastRow="0" w:firstColumn="1" w:lastColumn="0" w:noHBand="0" w:noVBand="1"/>
                  </w:tblPr>
                  <w:tblGrid>
                    <w:gridCol w:w="1887"/>
                    <w:gridCol w:w="3727"/>
                  </w:tblGrid>
                  <w:tr w:rsidR="00484FDD" w:rsidRPr="00552F17">
                    <w:trPr>
                      <w:tblCellSpacing w:w="6" w:type="dxa"/>
                    </w:trPr>
                    <w:tc>
                      <w:tcPr>
                        <w:tcW w:w="0" w:type="auto"/>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graffites............ </w:t>
                        </w: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w:t>
                        </w:r>
                        <w:hyperlink r:id="rId64" w:history="1">
                          <w:r w:rsidRPr="00552F17">
                            <w:rPr>
                              <w:rFonts w:ascii="Trebuchet MS" w:hAnsi="Trebuchet MS" w:cs="Tahoma"/>
                              <w:color w:val="3366CC"/>
                              <w:sz w:val="22"/>
                              <w:szCs w:val="22"/>
                            </w:rPr>
                            <w:t>VP</w:t>
                          </w:r>
                        </w:hyperlink>
                        <w:r w:rsidRPr="00552F17">
                          <w:rPr>
                            <w:rFonts w:ascii="Trebuchet MS" w:hAnsi="Trebuchet MS" w:cs="Tahoma"/>
                            <w:color w:val="333333"/>
                            <w:sz w:val="22"/>
                            <w:szCs w:val="22"/>
                          </w:rPr>
                          <w:t>]</w:t>
                        </w:r>
                      </w:p>
                    </w:tc>
                  </w:tr>
                  <w:tr w:rsidR="00484FDD" w:rsidRPr="00552F17">
                    <w:trPr>
                      <w:tblCellSpacing w:w="6" w:type="dxa"/>
                    </w:trPr>
                    <w:tc>
                      <w:tcPr>
                        <w:tcW w:w="0" w:type="auto"/>
                        <w:hideMark/>
                      </w:tcPr>
                      <w:p w:rsidR="00484FDD" w:rsidRPr="00552F17" w:rsidRDefault="00484FDD" w:rsidP="00484FDD">
                        <w:pPr>
                          <w:spacing w:line="240" w:lineRule="auto"/>
                          <w:ind w:left="0"/>
                          <w:jc w:val="right"/>
                          <w:rPr>
                            <w:rFonts w:ascii="Trebuchet MS" w:hAnsi="Trebuchet MS" w:cs="Tahoma"/>
                            <w:sz w:val="22"/>
                            <w:szCs w:val="22"/>
                          </w:rPr>
                        </w:pPr>
                        <w:r w:rsidRPr="00552F17">
                          <w:rPr>
                            <w:rFonts w:ascii="Trebuchet MS" w:hAnsi="Trebuchet MS" w:cs="Tahoma"/>
                            <w:color w:val="333333"/>
                            <w:sz w:val="22"/>
                            <w:szCs w:val="22"/>
                          </w:rPr>
                          <w:t>.................... </w:t>
                        </w:r>
                      </w:p>
                    </w:tc>
                    <w:tc>
                      <w:tcPr>
                        <w:tcW w:w="0" w:type="auto"/>
                        <w:hideMark/>
                      </w:tcPr>
                      <w:p w:rsidR="00484FDD" w:rsidRPr="00552F17" w:rsidRDefault="00552F17" w:rsidP="00484FDD">
                        <w:pPr>
                          <w:spacing w:line="240" w:lineRule="auto"/>
                          <w:ind w:left="0"/>
                          <w:jc w:val="left"/>
                          <w:rPr>
                            <w:rFonts w:ascii="Trebuchet MS" w:hAnsi="Trebuchet MS" w:cs="Tahoma"/>
                            <w:sz w:val="22"/>
                            <w:szCs w:val="22"/>
                          </w:rPr>
                        </w:pPr>
                        <w:hyperlink r:id="rId65" w:history="1">
                          <w:r w:rsidR="00484FDD" w:rsidRPr="00552F17">
                            <w:rPr>
                              <w:rFonts w:ascii="Trebuchet MS" w:hAnsi="Trebuchet MS" w:cs="Tahoma"/>
                              <w:color w:val="3366CC"/>
                              <w:sz w:val="22"/>
                              <w:szCs w:val="22"/>
                            </w:rPr>
                            <w:t>Cassell's French Dictionary (1981)</w:t>
                          </w:r>
                        </w:hyperlink>
                        <w:r w:rsidR="00484FDD" w:rsidRPr="00552F17">
                          <w:rPr>
                            <w:rFonts w:ascii="Trebuchet MS" w:hAnsi="Trebuchet MS" w:cs="Tahoma"/>
                            <w:color w:val="333333"/>
                            <w:sz w:val="22"/>
                            <w:szCs w:val="22"/>
                          </w:rPr>
                          <w:t xml:space="preserve"> 220</w:t>
                        </w:r>
                      </w:p>
                    </w:tc>
                  </w:tr>
                </w:tbl>
                <w:p w:rsidR="00484FDD" w:rsidRPr="00552F17" w:rsidRDefault="00484FDD" w:rsidP="00484FDD">
                  <w:pPr>
                    <w:spacing w:line="240" w:lineRule="auto"/>
                    <w:ind w:left="0"/>
                    <w:jc w:val="left"/>
                    <w:rPr>
                      <w:rFonts w:ascii="Trebuchet MS" w:hAnsi="Trebuchet MS" w:cs="Tahoma"/>
                      <w:vanish/>
                      <w:color w:val="333333"/>
                      <w:sz w:val="22"/>
                      <w:szCs w:val="22"/>
                    </w:rPr>
                  </w:pPr>
                </w:p>
                <w:tbl>
                  <w:tblPr>
                    <w:tblW w:w="0" w:type="auto"/>
                    <w:tblCellSpacing w:w="6" w:type="dxa"/>
                    <w:tblCellMar>
                      <w:left w:w="0" w:type="dxa"/>
                      <w:right w:w="0" w:type="dxa"/>
                    </w:tblCellMar>
                    <w:tblLook w:val="04A0" w:firstRow="1" w:lastRow="0" w:firstColumn="1" w:lastColumn="0" w:noHBand="0" w:noVBand="1"/>
                  </w:tblPr>
                  <w:tblGrid>
                    <w:gridCol w:w="1741"/>
                    <w:gridCol w:w="6864"/>
                  </w:tblGrid>
                  <w:tr w:rsidR="00484FDD" w:rsidRPr="00552F17">
                    <w:trPr>
                      <w:tblCellSpacing w:w="6" w:type="dxa"/>
                    </w:trPr>
                    <w:tc>
                      <w:tcPr>
                        <w:tcW w:w="0" w:type="auto"/>
                        <w:noWrap/>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graffiti............ </w:t>
                        </w:r>
                      </w:p>
                    </w:tc>
                    <w:tc>
                      <w:tcPr>
                        <w:tcW w:w="0" w:type="auto"/>
                        <w:hideMark/>
                      </w:tcPr>
                      <w:p w:rsidR="00484FDD" w:rsidRPr="00552F17" w:rsidRDefault="00484FDD" w:rsidP="00484FDD">
                        <w:pPr>
                          <w:spacing w:line="240" w:lineRule="auto"/>
                          <w:ind w:left="0"/>
                          <w:jc w:val="left"/>
                          <w:rPr>
                            <w:rFonts w:ascii="Trebuchet MS" w:hAnsi="Trebuchet MS" w:cs="Tahoma"/>
                            <w:sz w:val="22"/>
                            <w:szCs w:val="22"/>
                          </w:rPr>
                        </w:pPr>
                        <w:r w:rsidRPr="00552F17">
                          <w:rPr>
                            <w:rFonts w:ascii="Trebuchet MS" w:hAnsi="Trebuchet MS" w:cs="Tahoma"/>
                            <w:color w:val="333333"/>
                            <w:sz w:val="22"/>
                            <w:szCs w:val="22"/>
                          </w:rPr>
                          <w:t>[</w:t>
                        </w:r>
                        <w:hyperlink r:id="rId66" w:history="1">
                          <w:r w:rsidRPr="00552F17">
                            <w:rPr>
                              <w:rFonts w:ascii="Trebuchet MS" w:hAnsi="Trebuchet MS" w:cs="Tahoma"/>
                              <w:color w:val="3366CC"/>
                              <w:sz w:val="22"/>
                              <w:szCs w:val="22"/>
                            </w:rPr>
                            <w:t>Bureau AAT Preferred</w:t>
                          </w:r>
                        </w:hyperlink>
                        <w:r w:rsidRPr="00552F17">
                          <w:rPr>
                            <w:rFonts w:ascii="Trebuchet MS" w:hAnsi="Trebuchet MS" w:cs="Tahoma"/>
                            <w:color w:val="333333"/>
                            <w:sz w:val="22"/>
                            <w:szCs w:val="22"/>
                          </w:rPr>
                          <w:t xml:space="preserve">, </w:t>
                        </w:r>
                        <w:hyperlink r:id="rId67" w:history="1">
                          <w:r w:rsidRPr="00552F17">
                            <w:rPr>
                              <w:rFonts w:ascii="Trebuchet MS" w:hAnsi="Trebuchet MS" w:cs="Tahoma"/>
                              <w:color w:val="3366CC"/>
                              <w:sz w:val="22"/>
                              <w:szCs w:val="22"/>
                            </w:rPr>
                            <w:t>CDBP-DIBAM Preferred</w:t>
                          </w:r>
                        </w:hyperlink>
                        <w:r w:rsidRPr="00552F17">
                          <w:rPr>
                            <w:rFonts w:ascii="Trebuchet MS" w:hAnsi="Trebuchet MS" w:cs="Tahoma"/>
                            <w:color w:val="333333"/>
                            <w:sz w:val="22"/>
                            <w:szCs w:val="22"/>
                          </w:rPr>
                          <w:t xml:space="preserve">, </w:t>
                        </w:r>
                        <w:hyperlink r:id="rId68" w:history="1">
                          <w:r w:rsidRPr="00552F17">
                            <w:rPr>
                              <w:rFonts w:ascii="Trebuchet MS" w:hAnsi="Trebuchet MS" w:cs="Tahoma"/>
                              <w:color w:val="3366CC"/>
                              <w:sz w:val="22"/>
                              <w:szCs w:val="22"/>
                            </w:rPr>
                            <w:t>GCI Preferred</w:t>
                          </w:r>
                        </w:hyperlink>
                        <w:r w:rsidRPr="00552F17">
                          <w:rPr>
                            <w:rFonts w:ascii="Trebuchet MS" w:hAnsi="Trebuchet MS" w:cs="Tahoma"/>
                            <w:color w:val="333333"/>
                            <w:sz w:val="22"/>
                            <w:szCs w:val="22"/>
                          </w:rPr>
                          <w:t xml:space="preserve">, </w:t>
                        </w:r>
                        <w:hyperlink r:id="rId69" w:history="1">
                          <w:r w:rsidRPr="00552F17">
                            <w:rPr>
                              <w:rFonts w:ascii="Trebuchet MS" w:hAnsi="Trebuchet MS" w:cs="Tahoma"/>
                              <w:color w:val="3366CC"/>
                              <w:sz w:val="22"/>
                              <w:szCs w:val="22"/>
                            </w:rPr>
                            <w:t>VP Preferred</w:t>
                          </w:r>
                        </w:hyperlink>
                        <w:r w:rsidRPr="00552F17">
                          <w:rPr>
                            <w:rFonts w:ascii="Trebuchet MS" w:hAnsi="Trebuchet MS" w:cs="Tahoma"/>
                            <w:color w:val="333333"/>
                            <w:sz w:val="22"/>
                            <w:szCs w:val="22"/>
                          </w:rPr>
                          <w:t>]</w:t>
                        </w:r>
                      </w:p>
                    </w:tc>
                  </w:tr>
                </w:tbl>
                <w:p w:rsidR="00484FDD" w:rsidRPr="00552F17" w:rsidRDefault="00484FDD" w:rsidP="00484FDD">
                  <w:pPr>
                    <w:spacing w:line="240" w:lineRule="auto"/>
                    <w:ind w:left="0"/>
                    <w:jc w:val="left"/>
                    <w:rPr>
                      <w:rFonts w:ascii="Trebuchet MS" w:hAnsi="Trebuchet MS" w:cs="Tahoma"/>
                      <w:color w:val="333333"/>
                      <w:sz w:val="22"/>
                      <w:szCs w:val="22"/>
                    </w:rPr>
                  </w:pPr>
                </w:p>
              </w:tc>
              <w:tc>
                <w:tcPr>
                  <w:tcW w:w="0" w:type="auto"/>
                  <w:vAlign w:val="center"/>
                  <w:hideMark/>
                </w:tcPr>
                <w:p w:rsidR="00484FDD" w:rsidRPr="00552F17" w:rsidRDefault="00484FDD" w:rsidP="00484FDD">
                  <w:pPr>
                    <w:spacing w:line="240" w:lineRule="auto"/>
                    <w:ind w:left="0"/>
                    <w:jc w:val="left"/>
                    <w:rPr>
                      <w:rFonts w:ascii="Trebuchet MS" w:hAnsi="Trebuchet MS" w:cs="Tahoma"/>
                      <w:sz w:val="22"/>
                      <w:szCs w:val="22"/>
                    </w:rPr>
                  </w:pPr>
                </w:p>
              </w:tc>
            </w:tr>
          </w:tbl>
          <w:p w:rsidR="00484FDD" w:rsidRPr="00552F17" w:rsidRDefault="00484FDD" w:rsidP="00484FDD">
            <w:pPr>
              <w:spacing w:line="240" w:lineRule="auto"/>
              <w:ind w:left="0"/>
              <w:jc w:val="left"/>
              <w:rPr>
                <w:rFonts w:ascii="Trebuchet MS" w:hAnsi="Trebuchet MS" w:cs="Tahoma"/>
                <w:sz w:val="22"/>
                <w:szCs w:val="22"/>
              </w:rPr>
            </w:pPr>
          </w:p>
        </w:tc>
      </w:tr>
    </w:tbl>
    <w:p w:rsidR="00CD47E4" w:rsidRPr="00552F17" w:rsidRDefault="00CD47E4" w:rsidP="00A23672">
      <w:pPr>
        <w:ind w:left="0"/>
        <w:rPr>
          <w:rFonts w:ascii="Trebuchet MS" w:hAnsi="Trebuchet MS" w:cs="Tahoma"/>
          <w:sz w:val="22"/>
          <w:szCs w:val="22"/>
        </w:rPr>
      </w:pPr>
    </w:p>
    <w:p w:rsidR="00CD47E4" w:rsidRPr="00552F17" w:rsidRDefault="00CD47E4" w:rsidP="00A23672">
      <w:pPr>
        <w:ind w:left="0"/>
        <w:rPr>
          <w:rFonts w:ascii="Trebuchet MS" w:hAnsi="Trebuchet MS" w:cs="Tahoma"/>
          <w:sz w:val="22"/>
          <w:szCs w:val="22"/>
        </w:rPr>
      </w:pPr>
    </w:p>
    <w:p w:rsidR="00C33DB9" w:rsidRPr="00552F17" w:rsidRDefault="00C33DB9" w:rsidP="00A23672">
      <w:pPr>
        <w:ind w:left="0"/>
        <w:rPr>
          <w:rFonts w:ascii="Trebuchet MS" w:hAnsi="Trebuchet MS" w:cs="Tahoma"/>
          <w:sz w:val="22"/>
          <w:szCs w:val="22"/>
        </w:rPr>
      </w:pPr>
    </w:p>
    <w:p w:rsidR="00C33DB9" w:rsidRPr="00552F17" w:rsidRDefault="00C33DB9" w:rsidP="00A23672">
      <w:pPr>
        <w:ind w:left="0"/>
        <w:rPr>
          <w:rFonts w:ascii="Trebuchet MS" w:hAnsi="Trebuchet MS" w:cs="Tahoma"/>
          <w:sz w:val="22"/>
          <w:szCs w:val="22"/>
        </w:rPr>
      </w:pPr>
    </w:p>
    <w:p w:rsidR="00CD47E4" w:rsidRPr="00552F17" w:rsidRDefault="00CD47E4" w:rsidP="00A23672">
      <w:pPr>
        <w:ind w:left="0"/>
        <w:rPr>
          <w:rFonts w:ascii="Trebuchet MS" w:hAnsi="Trebuchet MS" w:cs="Tahoma"/>
          <w:sz w:val="22"/>
          <w:szCs w:val="22"/>
        </w:rPr>
      </w:pPr>
      <w:r w:rsidRPr="00552F17">
        <w:rPr>
          <w:rFonts w:ascii="Trebuchet MS" w:hAnsi="Trebuchet MS" w:cs="Tahoma"/>
          <w:sz w:val="22"/>
          <w:szCs w:val="22"/>
        </w:rPr>
        <w:t xml:space="preserve">Příloha </w:t>
      </w: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Pravidla</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Pravidla se týkají formy/tvaru a výběru termínu označujícího obecný pojem.</w:t>
      </w:r>
    </w:p>
    <w:p w:rsidR="00CD47E4" w:rsidRPr="00552F17" w:rsidRDefault="00CD47E4" w:rsidP="00CD47E4">
      <w:pPr>
        <w:ind w:left="0"/>
        <w:rPr>
          <w:rFonts w:ascii="Trebuchet MS" w:hAnsi="Trebuchet MS" w:cs="Tahoma"/>
          <w:b/>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Tvar a výběr termínu označujícího obecný pojem</w:t>
      </w:r>
    </w:p>
    <w:p w:rsidR="00CD47E4" w:rsidRPr="00552F17" w:rsidRDefault="00CD47E4" w:rsidP="00CD47E4">
      <w:pPr>
        <w:ind w:left="0"/>
        <w:rPr>
          <w:rFonts w:ascii="Trebuchet MS" w:hAnsi="Trebuchet MS" w:cs="Tahoma"/>
          <w:b/>
          <w:sz w:val="22"/>
          <w:szCs w:val="22"/>
        </w:rPr>
      </w:pPr>
    </w:p>
    <w:p w:rsidR="00CD47E4" w:rsidRPr="00552F17" w:rsidRDefault="00CD47E4" w:rsidP="00CD47E4">
      <w:pPr>
        <w:pStyle w:val="Odstavecseseznamem"/>
        <w:ind w:left="0"/>
        <w:rPr>
          <w:rFonts w:ascii="Trebuchet MS" w:hAnsi="Trebuchet MS" w:cs="Tahoma"/>
          <w:b/>
          <w:sz w:val="22"/>
          <w:szCs w:val="22"/>
        </w:rPr>
      </w:pPr>
      <w:r w:rsidRPr="00552F17">
        <w:rPr>
          <w:rFonts w:ascii="Trebuchet MS" w:hAnsi="Trebuchet MS" w:cs="Tahoma"/>
          <w:b/>
          <w:sz w:val="22"/>
          <w:szCs w:val="22"/>
        </w:rPr>
        <w:t xml:space="preserve">Tvar termínu označujícího obecný pojem </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Termín označující obecný pojem má mít – pokud možno – formu substantiva nebo substantivního slovního spojení.</w:t>
      </w:r>
    </w:p>
    <w:p w:rsidR="00CD47E4" w:rsidRPr="00552F17" w:rsidRDefault="00CD47E4" w:rsidP="00CD47E4">
      <w:pPr>
        <w:pStyle w:val="Odstavecseseznamem"/>
        <w:numPr>
          <w:ilvl w:val="0"/>
          <w:numId w:val="21"/>
        </w:numPr>
        <w:rPr>
          <w:rFonts w:ascii="Trebuchet MS" w:hAnsi="Trebuchet MS" w:cs="Tahoma"/>
          <w:b/>
          <w:sz w:val="22"/>
          <w:szCs w:val="22"/>
        </w:rPr>
      </w:pPr>
      <w:r w:rsidRPr="00552F17">
        <w:rPr>
          <w:rFonts w:ascii="Trebuchet MS" w:hAnsi="Trebuchet MS" w:cs="Tahoma"/>
          <w:b/>
          <w:sz w:val="22"/>
          <w:szCs w:val="22"/>
        </w:rPr>
        <w:lastRenderedPageBreak/>
        <w:t xml:space="preserve">substantivní spojení </w:t>
      </w:r>
      <w:r w:rsidRPr="00552F17">
        <w:rPr>
          <w:rFonts w:ascii="Trebuchet MS" w:hAnsi="Trebuchet MS" w:cs="Tahoma"/>
          <w:sz w:val="22"/>
          <w:szCs w:val="22"/>
        </w:rPr>
        <w:t>– základem je substantivum v 1. pádě, modifikátor má podobu adjektiva, předložkové nebo genitivní vazby substantiva</w:t>
      </w:r>
    </w:p>
    <w:p w:rsidR="00CD47E4" w:rsidRPr="00552F17" w:rsidRDefault="00CD47E4" w:rsidP="00CD47E4">
      <w:pPr>
        <w:pStyle w:val="Odstavecseseznamem"/>
        <w:numPr>
          <w:ilvl w:val="1"/>
          <w:numId w:val="21"/>
        </w:numPr>
        <w:rPr>
          <w:rFonts w:ascii="Trebuchet MS" w:hAnsi="Trebuchet MS" w:cs="Tahoma"/>
          <w:i/>
          <w:sz w:val="22"/>
          <w:szCs w:val="22"/>
        </w:rPr>
      </w:pPr>
      <w:r w:rsidRPr="00552F17">
        <w:rPr>
          <w:rFonts w:ascii="Trebuchet MS" w:hAnsi="Trebuchet MS" w:cs="Tahoma"/>
          <w:sz w:val="22"/>
          <w:szCs w:val="22"/>
        </w:rPr>
        <w:t xml:space="preserve">adjektivní, např. </w:t>
      </w:r>
      <w:r w:rsidRPr="00552F17">
        <w:rPr>
          <w:rFonts w:ascii="Trebuchet MS" w:hAnsi="Trebuchet MS" w:cs="Tahoma"/>
          <w:i/>
          <w:sz w:val="22"/>
          <w:szCs w:val="22"/>
        </w:rPr>
        <w:t>lehký průmysl</w:t>
      </w:r>
    </w:p>
    <w:p w:rsidR="00CD47E4" w:rsidRPr="00552F17" w:rsidRDefault="00CD47E4" w:rsidP="00CD47E4">
      <w:pPr>
        <w:pStyle w:val="Odstavecseseznamem"/>
        <w:numPr>
          <w:ilvl w:val="1"/>
          <w:numId w:val="21"/>
        </w:numPr>
        <w:rPr>
          <w:rFonts w:ascii="Trebuchet MS" w:hAnsi="Trebuchet MS" w:cs="Tahoma"/>
          <w:sz w:val="22"/>
          <w:szCs w:val="22"/>
        </w:rPr>
      </w:pPr>
      <w:r w:rsidRPr="00552F17">
        <w:rPr>
          <w:rFonts w:ascii="Trebuchet MS" w:hAnsi="Trebuchet MS" w:cs="Tahoma"/>
          <w:sz w:val="22"/>
          <w:szCs w:val="22"/>
        </w:rPr>
        <w:t xml:space="preserve">předložková vazba – </w:t>
      </w:r>
      <w:r w:rsidRPr="00552F17">
        <w:rPr>
          <w:rFonts w:ascii="Trebuchet MS" w:hAnsi="Trebuchet MS" w:cs="Tahoma"/>
          <w:i/>
          <w:sz w:val="22"/>
          <w:szCs w:val="22"/>
        </w:rPr>
        <w:t>skok o tyči</w:t>
      </w:r>
    </w:p>
    <w:p w:rsidR="00CD47E4" w:rsidRPr="00552F17" w:rsidRDefault="00CD47E4" w:rsidP="00CD47E4">
      <w:pPr>
        <w:pStyle w:val="Odstavecseseznamem"/>
        <w:numPr>
          <w:ilvl w:val="1"/>
          <w:numId w:val="21"/>
        </w:numPr>
        <w:rPr>
          <w:rFonts w:ascii="Trebuchet MS" w:hAnsi="Trebuchet MS" w:cs="Tahoma"/>
          <w:sz w:val="22"/>
          <w:szCs w:val="22"/>
        </w:rPr>
      </w:pPr>
      <w:r w:rsidRPr="00552F17">
        <w:rPr>
          <w:rFonts w:ascii="Trebuchet MS" w:hAnsi="Trebuchet MS" w:cs="Tahoma"/>
          <w:sz w:val="22"/>
          <w:szCs w:val="22"/>
        </w:rPr>
        <w:t xml:space="preserve">genitivní nebo instrumentální vazba – </w:t>
      </w:r>
      <w:r w:rsidRPr="00552F17">
        <w:rPr>
          <w:rFonts w:ascii="Trebuchet MS" w:hAnsi="Trebuchet MS" w:cs="Tahoma"/>
          <w:i/>
          <w:sz w:val="22"/>
          <w:szCs w:val="22"/>
        </w:rPr>
        <w:t>výchova dítěte, hod oštěpem</w:t>
      </w:r>
    </w:p>
    <w:p w:rsidR="00CD47E4" w:rsidRPr="00552F17" w:rsidRDefault="00CD47E4" w:rsidP="00CD47E4">
      <w:pPr>
        <w:pStyle w:val="Odstavecseseznamem"/>
        <w:numPr>
          <w:ilvl w:val="0"/>
          <w:numId w:val="21"/>
        </w:numPr>
        <w:rPr>
          <w:rFonts w:ascii="Trebuchet MS" w:hAnsi="Trebuchet MS" w:cs="Tahoma"/>
          <w:sz w:val="22"/>
          <w:szCs w:val="22"/>
        </w:rPr>
      </w:pPr>
      <w:r w:rsidRPr="00552F17">
        <w:rPr>
          <w:rFonts w:ascii="Trebuchet MS" w:hAnsi="Trebuchet MS" w:cs="Tahoma"/>
          <w:b/>
          <w:sz w:val="22"/>
          <w:szCs w:val="22"/>
        </w:rPr>
        <w:t>adjektiva–</w:t>
      </w:r>
      <w:r w:rsidRPr="00552F17">
        <w:rPr>
          <w:rFonts w:ascii="Trebuchet MS" w:hAnsi="Trebuchet MS" w:cs="Tahoma"/>
          <w:sz w:val="22"/>
          <w:szCs w:val="22"/>
        </w:rPr>
        <w:t xml:space="preserve"> zpodstatnělá adjektiva– </w:t>
      </w:r>
      <w:r w:rsidRPr="00552F17">
        <w:rPr>
          <w:rFonts w:ascii="Trebuchet MS" w:hAnsi="Trebuchet MS" w:cs="Tahoma"/>
          <w:i/>
          <w:sz w:val="22"/>
          <w:szCs w:val="22"/>
        </w:rPr>
        <w:t>hajný, lesní</w:t>
      </w:r>
    </w:p>
    <w:p w:rsidR="00CD47E4" w:rsidRPr="00552F17" w:rsidRDefault="00CD47E4" w:rsidP="00CD47E4">
      <w:pPr>
        <w:pStyle w:val="Odstavecseseznamem"/>
        <w:numPr>
          <w:ilvl w:val="0"/>
          <w:numId w:val="21"/>
        </w:numPr>
        <w:rPr>
          <w:rFonts w:ascii="Trebuchet MS" w:hAnsi="Trebuchet MS" w:cs="Tahoma"/>
          <w:i/>
          <w:sz w:val="22"/>
          <w:szCs w:val="22"/>
        </w:rPr>
      </w:pPr>
      <w:r w:rsidRPr="00552F17">
        <w:rPr>
          <w:rFonts w:ascii="Trebuchet MS" w:hAnsi="Trebuchet MS" w:cs="Tahoma"/>
          <w:b/>
          <w:sz w:val="22"/>
          <w:szCs w:val="22"/>
        </w:rPr>
        <w:t xml:space="preserve">příslovce </w:t>
      </w:r>
      <w:r w:rsidRPr="00552F17">
        <w:rPr>
          <w:rFonts w:ascii="Trebuchet MS" w:hAnsi="Trebuchet MS" w:cs="Tahoma"/>
          <w:sz w:val="22"/>
          <w:szCs w:val="22"/>
        </w:rPr>
        <w:t xml:space="preserve">– </w:t>
      </w:r>
      <w:r w:rsidRPr="00552F17">
        <w:rPr>
          <w:rFonts w:ascii="Trebuchet MS" w:hAnsi="Trebuchet MS" w:cs="Tahoma"/>
          <w:i/>
          <w:sz w:val="22"/>
          <w:szCs w:val="22"/>
        </w:rPr>
        <w:t>velmi krátké vlny</w:t>
      </w:r>
    </w:p>
    <w:p w:rsidR="00CD47E4" w:rsidRPr="00552F17" w:rsidRDefault="00CD47E4" w:rsidP="00CD47E4">
      <w:pPr>
        <w:pStyle w:val="Odstavecseseznamem"/>
        <w:numPr>
          <w:ilvl w:val="0"/>
          <w:numId w:val="21"/>
        </w:numPr>
        <w:rPr>
          <w:rFonts w:ascii="Trebuchet MS" w:hAnsi="Trebuchet MS" w:cs="Tahoma"/>
          <w:i/>
          <w:sz w:val="22"/>
          <w:szCs w:val="22"/>
        </w:rPr>
      </w:pPr>
      <w:r w:rsidRPr="00552F17">
        <w:rPr>
          <w:rFonts w:ascii="Trebuchet MS" w:hAnsi="Trebuchet MS" w:cs="Tahoma"/>
          <w:b/>
          <w:sz w:val="22"/>
          <w:szCs w:val="22"/>
        </w:rPr>
        <w:t>slovesa</w:t>
      </w:r>
      <w:r w:rsidRPr="00552F17">
        <w:rPr>
          <w:rFonts w:ascii="Trebuchet MS" w:hAnsi="Trebuchet MS" w:cs="Tahoma"/>
          <w:sz w:val="22"/>
          <w:szCs w:val="22"/>
        </w:rPr>
        <w:t xml:space="preserve"> – ČTT – </w:t>
      </w:r>
      <w:r w:rsidRPr="00552F17">
        <w:rPr>
          <w:rFonts w:ascii="Trebuchet MS" w:hAnsi="Trebuchet MS" w:cs="Tahoma"/>
          <w:i/>
          <w:sz w:val="22"/>
          <w:szCs w:val="22"/>
        </w:rPr>
        <w:t>Nepokradeš</w:t>
      </w:r>
    </w:p>
    <w:p w:rsidR="00CD47E4" w:rsidRPr="00552F17" w:rsidRDefault="00CD47E4" w:rsidP="00CD47E4">
      <w:pPr>
        <w:pStyle w:val="Odstavecseseznamem"/>
        <w:ind w:left="1788"/>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 xml:space="preserve">Singulár nebo plurál </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V systémech, kde je možno použít tvary singuláru i plurálu, závisí forma preferovaného termínu na typu pojmu, který je termínem označen.</w:t>
      </w:r>
    </w:p>
    <w:p w:rsidR="00CD47E4" w:rsidRPr="00552F17" w:rsidRDefault="00CD47E4" w:rsidP="00CD47E4">
      <w:pPr>
        <w:ind w:left="0" w:firstLine="709"/>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Plurál</w:t>
      </w:r>
    </w:p>
    <w:p w:rsidR="00CD47E4" w:rsidRPr="00552F17" w:rsidRDefault="00CD47E4" w:rsidP="00CD47E4">
      <w:pPr>
        <w:ind w:left="0"/>
        <w:rPr>
          <w:rFonts w:ascii="Trebuchet MS" w:hAnsi="Trebuchet MS" w:cs="Tahoma"/>
          <w:i/>
          <w:sz w:val="22"/>
          <w:szCs w:val="22"/>
        </w:rPr>
      </w:pPr>
      <w:r w:rsidRPr="00552F17">
        <w:rPr>
          <w:rFonts w:ascii="Trebuchet MS" w:hAnsi="Trebuchet MS" w:cs="Tahoma"/>
          <w:sz w:val="22"/>
          <w:szCs w:val="22"/>
        </w:rPr>
        <w:t xml:space="preserve">Konkrétní, počitatelná substantiva se vyjadřují v plurálu, např. </w:t>
      </w:r>
      <w:r w:rsidRPr="00552F17">
        <w:rPr>
          <w:rFonts w:ascii="Trebuchet MS" w:hAnsi="Trebuchet MS" w:cs="Tahoma"/>
          <w:i/>
          <w:sz w:val="22"/>
          <w:szCs w:val="22"/>
        </w:rPr>
        <w:t>budovy, hrady, okna, filozofické systémy.</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 xml:space="preserve">Názvy částí těla: párové části těla a orgány se vyjadřují v plurálu, nepárové, vyskytující se jednou se vyjadřují singulárem, např. </w:t>
      </w:r>
      <w:r w:rsidRPr="00552F17">
        <w:rPr>
          <w:rFonts w:ascii="Trebuchet MS" w:hAnsi="Trebuchet MS" w:cs="Tahoma"/>
          <w:i/>
          <w:sz w:val="22"/>
          <w:szCs w:val="22"/>
        </w:rPr>
        <w:t>ruce, oči x hlava nos</w:t>
      </w:r>
      <w:r w:rsidRPr="00552F17">
        <w:rPr>
          <w:rFonts w:ascii="Trebuchet MS" w:hAnsi="Trebuchet MS" w:cs="Tahoma"/>
          <w:sz w:val="22"/>
          <w:szCs w:val="22"/>
        </w:rPr>
        <w:t>.</w:t>
      </w:r>
    </w:p>
    <w:p w:rsidR="00CD47E4" w:rsidRPr="00552F17" w:rsidRDefault="00CD47E4" w:rsidP="00CD47E4">
      <w:pPr>
        <w:ind w:left="0" w:firstLine="709"/>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Singulár</w:t>
      </w:r>
    </w:p>
    <w:p w:rsidR="00CD47E4" w:rsidRPr="00552F17" w:rsidRDefault="00CD47E4" w:rsidP="00CD47E4">
      <w:pPr>
        <w:ind w:left="0"/>
        <w:rPr>
          <w:rFonts w:ascii="Trebuchet MS" w:hAnsi="Trebuchet MS" w:cs="Tahoma"/>
          <w:i/>
          <w:sz w:val="22"/>
          <w:szCs w:val="22"/>
        </w:rPr>
      </w:pPr>
      <w:r w:rsidRPr="00552F17">
        <w:rPr>
          <w:rFonts w:ascii="Trebuchet MS" w:hAnsi="Trebuchet MS" w:cs="Tahoma"/>
          <w:sz w:val="22"/>
          <w:szCs w:val="22"/>
        </w:rPr>
        <w:t xml:space="preserve">Termíny označující abstraktní pojmy, jevy, vlastnosti, aktivity, vědecké a umělecké obory se vyjadřují v singuláru, např. </w:t>
      </w:r>
      <w:r w:rsidRPr="00552F17">
        <w:rPr>
          <w:rFonts w:ascii="Trebuchet MS" w:hAnsi="Trebuchet MS" w:cs="Tahoma"/>
          <w:i/>
          <w:sz w:val="22"/>
          <w:szCs w:val="22"/>
        </w:rPr>
        <w:t>láska, vlast, tvrdost, křehkost, neprůbojnost, leptání, dýchání, psaní, matematika., malířství,</w:t>
      </w:r>
    </w:p>
    <w:p w:rsidR="00CD47E4" w:rsidRPr="00552F17" w:rsidRDefault="00CD47E4" w:rsidP="00CD47E4">
      <w:pPr>
        <w:ind w:left="0" w:firstLine="709"/>
        <w:rPr>
          <w:rFonts w:ascii="Trebuchet MS" w:hAnsi="Trebuchet MS" w:cs="Tahoma"/>
          <w:sz w:val="22"/>
          <w:szCs w:val="22"/>
        </w:rPr>
      </w:pPr>
      <w:r w:rsidRPr="00552F17">
        <w:rPr>
          <w:rFonts w:ascii="Trebuchet MS" w:hAnsi="Trebuchet MS" w:cs="Tahoma"/>
          <w:sz w:val="22"/>
          <w:szCs w:val="22"/>
        </w:rPr>
        <w:t xml:space="preserve"> </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Systém INTERPI preferuje plurál, vzhledem k multikriteriálnímu využití se termín v singuláru uvede jako alternativní/paralelní forma k formě preferované.</w:t>
      </w:r>
    </w:p>
    <w:p w:rsidR="00CD47E4" w:rsidRPr="00552F17" w:rsidRDefault="00CD47E4" w:rsidP="00CD47E4">
      <w:pPr>
        <w:ind w:left="0"/>
        <w:rPr>
          <w:rFonts w:ascii="Trebuchet MS" w:hAnsi="Trebuchet MS" w:cs="Tahoma"/>
          <w:i/>
          <w:sz w:val="22"/>
          <w:szCs w:val="22"/>
        </w:rPr>
      </w:pPr>
      <w:r w:rsidRPr="00552F17">
        <w:rPr>
          <w:rFonts w:ascii="Trebuchet MS" w:hAnsi="Trebuchet MS" w:cs="Tahoma"/>
          <w:sz w:val="22"/>
          <w:szCs w:val="22"/>
        </w:rPr>
        <w:t xml:space="preserve">Např. </w:t>
      </w:r>
      <w:r w:rsidR="00963C69" w:rsidRPr="00552F17">
        <w:rPr>
          <w:rFonts w:ascii="Trebuchet MS" w:hAnsi="Trebuchet MS" w:cs="Tahoma"/>
          <w:i/>
          <w:sz w:val="22"/>
          <w:szCs w:val="22"/>
        </w:rPr>
        <w:t xml:space="preserve">politické systémy </w:t>
      </w:r>
      <w:r w:rsidRPr="00552F17">
        <w:rPr>
          <w:rFonts w:ascii="Trebuchet MS" w:hAnsi="Trebuchet MS" w:cs="Tahoma"/>
          <w:sz w:val="22"/>
          <w:szCs w:val="22"/>
        </w:rPr>
        <w:t>A</w:t>
      </w:r>
      <w:r w:rsidR="00963C69" w:rsidRPr="00552F17">
        <w:rPr>
          <w:rFonts w:ascii="Trebuchet MS" w:hAnsi="Trebuchet MS" w:cs="Tahoma"/>
          <w:sz w:val="22"/>
          <w:szCs w:val="22"/>
        </w:rPr>
        <w:t>D</w:t>
      </w:r>
      <w:r w:rsidRPr="00552F17">
        <w:rPr>
          <w:rFonts w:ascii="Trebuchet MS" w:hAnsi="Trebuchet MS" w:cs="Tahoma"/>
          <w:sz w:val="22"/>
          <w:szCs w:val="22"/>
        </w:rPr>
        <w:t xml:space="preserve"> (alternativní</w:t>
      </w:r>
      <w:r w:rsidR="00963C69" w:rsidRPr="00552F17">
        <w:rPr>
          <w:rFonts w:ascii="Trebuchet MS" w:hAnsi="Trebuchet MS" w:cs="Tahoma"/>
          <w:sz w:val="22"/>
          <w:szCs w:val="22"/>
        </w:rPr>
        <w:t xml:space="preserve"> deskriptor</w:t>
      </w:r>
      <w:r w:rsidRPr="00552F17">
        <w:rPr>
          <w:rFonts w:ascii="Trebuchet MS" w:hAnsi="Trebuchet MS" w:cs="Tahoma"/>
          <w:sz w:val="22"/>
          <w:szCs w:val="22"/>
        </w:rPr>
        <w:t xml:space="preserve">) </w:t>
      </w:r>
      <w:r w:rsidR="00963C69" w:rsidRPr="00552F17">
        <w:rPr>
          <w:rFonts w:ascii="Trebuchet MS" w:hAnsi="Trebuchet MS" w:cs="Tahoma"/>
          <w:i/>
          <w:sz w:val="22"/>
          <w:szCs w:val="22"/>
        </w:rPr>
        <w:t>politický systém</w:t>
      </w:r>
    </w:p>
    <w:p w:rsidR="00CD47E4" w:rsidRPr="00552F17" w:rsidRDefault="00CD47E4" w:rsidP="00CD47E4">
      <w:pPr>
        <w:ind w:left="0"/>
        <w:rPr>
          <w:rFonts w:ascii="Trebuchet MS" w:hAnsi="Trebuchet MS" w:cs="Tahoma"/>
          <w:i/>
          <w:sz w:val="22"/>
          <w:szCs w:val="22"/>
        </w:rPr>
      </w:pPr>
      <w:r w:rsidRPr="00552F17">
        <w:rPr>
          <w:rFonts w:ascii="Trebuchet MS" w:hAnsi="Trebuchet MS" w:cs="Tahoma"/>
          <w:i/>
          <w:sz w:val="22"/>
          <w:szCs w:val="22"/>
        </w:rPr>
        <w:t xml:space="preserve">         okn</w:t>
      </w:r>
      <w:r w:rsidR="00DE6EC6" w:rsidRPr="00552F17">
        <w:rPr>
          <w:rFonts w:ascii="Trebuchet MS" w:hAnsi="Trebuchet MS" w:cs="Tahoma"/>
          <w:i/>
          <w:sz w:val="22"/>
          <w:szCs w:val="22"/>
        </w:rPr>
        <w:t>a</w:t>
      </w:r>
      <w:r w:rsidRPr="00552F17">
        <w:rPr>
          <w:rFonts w:ascii="Trebuchet MS" w:hAnsi="Trebuchet MS" w:cs="Tahoma"/>
          <w:sz w:val="22"/>
          <w:szCs w:val="22"/>
        </w:rPr>
        <w:t xml:space="preserve"> </w:t>
      </w:r>
      <w:r w:rsidR="00DE6EC6" w:rsidRPr="00552F17">
        <w:rPr>
          <w:rFonts w:ascii="Trebuchet MS" w:hAnsi="Trebuchet MS" w:cs="Tahoma"/>
          <w:sz w:val="22"/>
          <w:szCs w:val="22"/>
        </w:rPr>
        <w:t>AD</w:t>
      </w:r>
      <w:r w:rsidRPr="00552F17">
        <w:rPr>
          <w:rFonts w:ascii="Trebuchet MS" w:hAnsi="Trebuchet MS" w:cs="Tahoma"/>
          <w:sz w:val="22"/>
          <w:szCs w:val="22"/>
        </w:rPr>
        <w:t xml:space="preserve"> </w:t>
      </w:r>
      <w:r w:rsidR="00DE6EC6" w:rsidRPr="00552F17">
        <w:rPr>
          <w:rFonts w:ascii="Trebuchet MS" w:hAnsi="Trebuchet MS" w:cs="Tahoma"/>
          <w:i/>
          <w:sz w:val="22"/>
          <w:szCs w:val="22"/>
        </w:rPr>
        <w:t>okno</w:t>
      </w:r>
    </w:p>
    <w:p w:rsidR="00CD47E4" w:rsidRPr="00552F17" w:rsidRDefault="00CD47E4" w:rsidP="00CD47E4">
      <w:pPr>
        <w:ind w:left="0" w:firstLine="709"/>
        <w:rPr>
          <w:rFonts w:ascii="Trebuchet MS" w:hAnsi="Trebuchet MS" w:cs="Tahoma"/>
          <w:sz w:val="22"/>
          <w:szCs w:val="22"/>
        </w:rPr>
      </w:pPr>
    </w:p>
    <w:p w:rsidR="00CD47E4" w:rsidRPr="00552F17" w:rsidRDefault="00CD47E4" w:rsidP="00CD47E4">
      <w:pPr>
        <w:ind w:left="0"/>
        <w:rPr>
          <w:rFonts w:ascii="Trebuchet MS" w:hAnsi="Trebuchet MS" w:cs="Tahoma"/>
          <w:i/>
          <w:sz w:val="22"/>
          <w:szCs w:val="22"/>
        </w:rPr>
      </w:pPr>
      <w:r w:rsidRPr="00552F17">
        <w:rPr>
          <w:rFonts w:ascii="Trebuchet MS" w:hAnsi="Trebuchet MS" w:cs="Tahoma"/>
          <w:b/>
          <w:sz w:val="22"/>
          <w:szCs w:val="22"/>
        </w:rPr>
        <w:t>Pravopis</w:t>
      </w:r>
      <w:r w:rsidRPr="00552F17">
        <w:rPr>
          <w:rFonts w:ascii="Trebuchet MS" w:hAnsi="Trebuchet MS" w:cs="Tahoma"/>
          <w:sz w:val="22"/>
          <w:szCs w:val="22"/>
        </w:rPr>
        <w:t xml:space="preserve"> – respektuje se kodifikovaný pravopisný tvar termínů, pravopisné dublety se důsledně odkazují, např.</w:t>
      </w:r>
      <w:r w:rsidRPr="00552F17">
        <w:rPr>
          <w:rFonts w:ascii="Trebuchet MS" w:hAnsi="Trebuchet MS" w:cs="Tahoma"/>
          <w:i/>
          <w:sz w:val="22"/>
          <w:szCs w:val="22"/>
        </w:rPr>
        <w:t xml:space="preserve"> Salnitr viz Sanytr.</w:t>
      </w:r>
    </w:p>
    <w:p w:rsidR="00CD47E4" w:rsidRPr="00552F17" w:rsidRDefault="00CD47E4" w:rsidP="00CD47E4">
      <w:pPr>
        <w:ind w:left="0"/>
        <w:rPr>
          <w:rFonts w:ascii="Trebuchet MS" w:hAnsi="Trebuchet MS" w:cs="Tahoma"/>
          <w:i/>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Psaní velkých a malých písmen</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používají se převážně malá písmena, velká písmena se používají</w:t>
      </w:r>
    </w:p>
    <w:p w:rsidR="00CD47E4" w:rsidRPr="00552F17" w:rsidRDefault="00CD47E4" w:rsidP="00CD47E4">
      <w:pPr>
        <w:pStyle w:val="Odstavecseseznamem"/>
        <w:numPr>
          <w:ilvl w:val="1"/>
          <w:numId w:val="20"/>
        </w:numPr>
        <w:rPr>
          <w:rFonts w:ascii="Trebuchet MS" w:hAnsi="Trebuchet MS" w:cs="Tahoma"/>
          <w:sz w:val="22"/>
          <w:szCs w:val="22"/>
        </w:rPr>
      </w:pPr>
      <w:r w:rsidRPr="00552F17">
        <w:rPr>
          <w:rFonts w:ascii="Trebuchet MS" w:hAnsi="Trebuchet MS" w:cs="Tahoma"/>
          <w:sz w:val="22"/>
          <w:szCs w:val="22"/>
        </w:rPr>
        <w:t>jsou-li součástí označení obecného pojmu vlastní jména</w:t>
      </w:r>
    </w:p>
    <w:p w:rsidR="00CD47E4" w:rsidRPr="00552F17" w:rsidRDefault="00CD47E4" w:rsidP="00CD47E4">
      <w:pPr>
        <w:pStyle w:val="Odstavecseseznamem"/>
        <w:numPr>
          <w:ilvl w:val="1"/>
          <w:numId w:val="20"/>
        </w:numPr>
        <w:rPr>
          <w:rFonts w:ascii="Trebuchet MS" w:hAnsi="Trebuchet MS" w:cs="Tahoma"/>
          <w:sz w:val="22"/>
          <w:szCs w:val="22"/>
        </w:rPr>
      </w:pPr>
      <w:r w:rsidRPr="00552F17">
        <w:rPr>
          <w:rFonts w:ascii="Trebuchet MS" w:hAnsi="Trebuchet MS" w:cs="Tahoma"/>
          <w:sz w:val="22"/>
          <w:szCs w:val="22"/>
        </w:rPr>
        <w:t>u taxonomických názvů</w:t>
      </w:r>
    </w:p>
    <w:p w:rsidR="00CD47E4" w:rsidRPr="00552F17" w:rsidRDefault="000C4D1A" w:rsidP="000C4D1A">
      <w:pPr>
        <w:pStyle w:val="Odstavecseseznamem"/>
        <w:numPr>
          <w:ilvl w:val="1"/>
          <w:numId w:val="20"/>
        </w:numPr>
        <w:rPr>
          <w:rFonts w:ascii="Trebuchet MS" w:hAnsi="Trebuchet MS" w:cs="Tahoma"/>
          <w:sz w:val="22"/>
          <w:szCs w:val="22"/>
        </w:rPr>
      </w:pPr>
      <w:r w:rsidRPr="00552F17">
        <w:rPr>
          <w:rFonts w:ascii="Trebuchet MS" w:hAnsi="Trebuchet MS" w:cs="Tahoma"/>
          <w:sz w:val="22"/>
          <w:szCs w:val="22"/>
        </w:rPr>
        <w:t xml:space="preserve">u zkratek a akronymů </w:t>
      </w:r>
    </w:p>
    <w:p w:rsidR="00CD47E4" w:rsidRPr="00552F17" w:rsidRDefault="00CD47E4" w:rsidP="00CD47E4">
      <w:pPr>
        <w:pStyle w:val="Odstavecseseznamem"/>
        <w:ind w:left="0"/>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Výběr termínu označující obecný pojem</w:t>
      </w:r>
    </w:p>
    <w:p w:rsidR="00CD47E4" w:rsidRPr="00552F17" w:rsidRDefault="00CD47E4" w:rsidP="00CD47E4">
      <w:pPr>
        <w:ind w:left="0"/>
        <w:rPr>
          <w:rFonts w:ascii="Trebuchet MS" w:hAnsi="Trebuchet MS" w:cs="Tahoma"/>
          <w:sz w:val="22"/>
          <w:szCs w:val="22"/>
          <w:u w:val="single"/>
        </w:rPr>
      </w:pPr>
      <w:r w:rsidRPr="00552F17">
        <w:rPr>
          <w:rFonts w:ascii="Trebuchet MS" w:hAnsi="Trebuchet MS" w:cs="Tahoma"/>
          <w:sz w:val="22"/>
          <w:szCs w:val="22"/>
        </w:rPr>
        <w:t>Termín je verbálním označením obecného pojmu v určitém oboru, tedy pojmu, který se vztahuje ke dvěma nebo více objektům, které tvoří určitou skupinu z hlediska společných vlastností; termín má být v daném oboru respektován. Má být jednoznačný, spolehlivý, stručný, výstižný, použitelný a má být zařaditelný do pojmové kategorie.</w:t>
      </w:r>
    </w:p>
    <w:p w:rsidR="00CD47E4" w:rsidRPr="00552F17" w:rsidRDefault="00CD47E4" w:rsidP="00CD47E4">
      <w:pPr>
        <w:ind w:left="-1500"/>
        <w:rPr>
          <w:rFonts w:ascii="Trebuchet MS" w:hAnsi="Trebuchet MS" w:cs="Tahoma"/>
          <w:b/>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lastRenderedPageBreak/>
        <w:t>Jednoduchý a složený termín – sousloví</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 xml:space="preserve">Ideálním reprezentantem obecného pojmu je substantivum v prvním pádě. Vyskytuje se však zřídka, mnohem častěji je obecný pojem označen pomocí složeného termínu – sousloví. </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 xml:space="preserve">Pravidla aplikovaná při tvorbě řízených slovníků stanovují postupy pro rozklad sousloví na jednotlivé komponenty označující jednoduché pojmy. V některých případech se volí i tzv. </w:t>
      </w:r>
      <w:r w:rsidRPr="00552F17">
        <w:rPr>
          <w:rFonts w:ascii="Trebuchet MS" w:hAnsi="Trebuchet MS" w:cs="Tahoma"/>
          <w:b/>
          <w:sz w:val="22"/>
          <w:szCs w:val="22"/>
        </w:rPr>
        <w:t>sémantický rozklad</w:t>
      </w:r>
      <w:r w:rsidRPr="00552F17">
        <w:rPr>
          <w:rFonts w:ascii="Trebuchet MS" w:hAnsi="Trebuchet MS" w:cs="Tahoma"/>
          <w:sz w:val="22"/>
          <w:szCs w:val="22"/>
        </w:rPr>
        <w:t xml:space="preserve">, kdy složený, komplexní  výraz je rozložen na jednodušší tzv. „definiční“ prvky, z nichž každý se může vyskytnout o jiných kombinacích při označování celé řady rozdílných pojmů (norma, 15), např. </w:t>
      </w:r>
    </w:p>
    <w:p w:rsidR="00CD47E4" w:rsidRPr="00552F17" w:rsidRDefault="00CD47E4" w:rsidP="00CD47E4">
      <w:pPr>
        <w:ind w:left="708"/>
        <w:jc w:val="left"/>
        <w:rPr>
          <w:rFonts w:ascii="Trebuchet MS" w:hAnsi="Trebuchet MS" w:cs="Tahoma"/>
          <w:sz w:val="22"/>
          <w:szCs w:val="22"/>
        </w:rPr>
      </w:pPr>
      <w:r w:rsidRPr="00552F17">
        <w:rPr>
          <w:rFonts w:ascii="Trebuchet MS" w:hAnsi="Trebuchet MS" w:cs="Tahoma"/>
          <w:sz w:val="22"/>
          <w:szCs w:val="22"/>
        </w:rPr>
        <w:t>teploměr se rozloží na teplota + měření + přístroje</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Tato praxe se však nedoporučuje,  pro vyhledávání v prostředí sémantického webu je nevhodná.</w:t>
      </w:r>
    </w:p>
    <w:p w:rsidR="00CD47E4" w:rsidRPr="00552F17" w:rsidRDefault="00CD47E4" w:rsidP="00CD47E4">
      <w:pPr>
        <w:ind w:left="0"/>
        <w:jc w:val="left"/>
        <w:rPr>
          <w:rFonts w:ascii="Trebuchet MS" w:hAnsi="Trebuchet MS" w:cs="Tahoma"/>
          <w:b/>
          <w:sz w:val="22"/>
          <w:szCs w:val="22"/>
        </w:rPr>
      </w:pPr>
      <w:r w:rsidRPr="00552F17">
        <w:rPr>
          <w:rFonts w:ascii="Trebuchet MS" w:hAnsi="Trebuchet MS" w:cs="Tahoma"/>
          <w:b/>
          <w:sz w:val="22"/>
          <w:szCs w:val="22"/>
        </w:rPr>
        <w:t>Syntaktický rozklad víceslovného termínu</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 xml:space="preserve">Tento postup se uplatňuje u víceslovných termínů, které lze rozdělit na dílčí složky, z nichž každá se může vyskytovat jako svébytný termín, např. </w:t>
      </w:r>
    </w:p>
    <w:p w:rsidR="00CD47E4" w:rsidRPr="00552F17" w:rsidRDefault="00CD47E4" w:rsidP="00CD47E4">
      <w:pPr>
        <w:ind w:left="708"/>
        <w:jc w:val="left"/>
        <w:rPr>
          <w:rFonts w:ascii="Trebuchet MS" w:hAnsi="Trebuchet MS" w:cs="Tahoma"/>
          <w:sz w:val="22"/>
          <w:szCs w:val="22"/>
        </w:rPr>
      </w:pPr>
      <w:r w:rsidRPr="00552F17">
        <w:rPr>
          <w:rFonts w:ascii="Trebuchet MS" w:hAnsi="Trebuchet MS" w:cs="Tahoma"/>
          <w:i/>
          <w:sz w:val="22"/>
          <w:szCs w:val="22"/>
        </w:rPr>
        <w:t>Mlékárenské odpady</w:t>
      </w:r>
      <w:r w:rsidRPr="00552F17">
        <w:rPr>
          <w:rFonts w:ascii="Trebuchet MS" w:hAnsi="Trebuchet MS" w:cs="Tahoma"/>
          <w:sz w:val="22"/>
          <w:szCs w:val="22"/>
        </w:rPr>
        <w:t xml:space="preserve"> lze rozložit na </w:t>
      </w:r>
      <w:r w:rsidRPr="00552F17">
        <w:rPr>
          <w:rFonts w:ascii="Trebuchet MS" w:hAnsi="Trebuchet MS" w:cs="Tahoma"/>
          <w:i/>
          <w:sz w:val="22"/>
          <w:szCs w:val="22"/>
        </w:rPr>
        <w:t>mlékárny+odpady</w:t>
      </w:r>
      <w:r w:rsidRPr="00552F17">
        <w:rPr>
          <w:rFonts w:ascii="Trebuchet MS" w:hAnsi="Trebuchet MS" w:cs="Tahoma"/>
          <w:sz w:val="22"/>
          <w:szCs w:val="22"/>
        </w:rPr>
        <w:t xml:space="preserve"> </w:t>
      </w:r>
    </w:p>
    <w:p w:rsidR="00CD47E4" w:rsidRPr="00552F17" w:rsidRDefault="00CD47E4" w:rsidP="00CD47E4">
      <w:pPr>
        <w:ind w:left="708"/>
        <w:jc w:val="left"/>
        <w:rPr>
          <w:rFonts w:ascii="Trebuchet MS" w:hAnsi="Trebuchet MS" w:cs="Tahoma"/>
          <w:sz w:val="22"/>
          <w:szCs w:val="22"/>
        </w:rPr>
      </w:pPr>
      <w:r w:rsidRPr="00552F17">
        <w:rPr>
          <w:rFonts w:ascii="Trebuchet MS" w:hAnsi="Trebuchet MS" w:cs="Tahoma"/>
          <w:i/>
          <w:sz w:val="22"/>
          <w:szCs w:val="22"/>
        </w:rPr>
        <w:t>Atmosférická vlhkost</w:t>
      </w:r>
      <w:r w:rsidRPr="00552F17">
        <w:rPr>
          <w:rFonts w:ascii="Trebuchet MS" w:hAnsi="Trebuchet MS" w:cs="Tahoma"/>
          <w:sz w:val="22"/>
          <w:szCs w:val="22"/>
        </w:rPr>
        <w:t xml:space="preserve"> na </w:t>
      </w:r>
      <w:r w:rsidRPr="00552F17">
        <w:rPr>
          <w:rFonts w:ascii="Trebuchet MS" w:hAnsi="Trebuchet MS" w:cs="Tahoma"/>
          <w:i/>
          <w:sz w:val="22"/>
          <w:szCs w:val="22"/>
        </w:rPr>
        <w:t>atmosféra+vlhkost</w:t>
      </w:r>
    </w:p>
    <w:p w:rsidR="00CD47E4" w:rsidRPr="00552F17" w:rsidRDefault="00CD47E4" w:rsidP="00CD47E4">
      <w:pPr>
        <w:ind w:left="708"/>
        <w:jc w:val="left"/>
        <w:rPr>
          <w:rFonts w:ascii="Trebuchet MS" w:hAnsi="Trebuchet MS" w:cs="Tahoma"/>
          <w:sz w:val="22"/>
          <w:szCs w:val="22"/>
        </w:rPr>
      </w:pPr>
      <w:r w:rsidRPr="00552F17">
        <w:rPr>
          <w:rFonts w:ascii="Trebuchet MS" w:hAnsi="Trebuchet MS" w:cs="Tahoma"/>
          <w:i/>
          <w:sz w:val="22"/>
          <w:szCs w:val="22"/>
        </w:rPr>
        <w:t>Lodní motory</w:t>
      </w:r>
      <w:r w:rsidRPr="00552F17">
        <w:rPr>
          <w:rFonts w:ascii="Trebuchet MS" w:hAnsi="Trebuchet MS" w:cs="Tahoma"/>
          <w:sz w:val="22"/>
          <w:szCs w:val="22"/>
        </w:rPr>
        <w:t xml:space="preserve"> na </w:t>
      </w:r>
      <w:r w:rsidRPr="00552F17">
        <w:rPr>
          <w:rFonts w:ascii="Trebuchet MS" w:hAnsi="Trebuchet MS" w:cs="Tahoma"/>
          <w:i/>
          <w:sz w:val="22"/>
          <w:szCs w:val="22"/>
        </w:rPr>
        <w:t>lodě+motory</w:t>
      </w:r>
    </w:p>
    <w:p w:rsidR="00CD47E4" w:rsidRPr="00552F17" w:rsidRDefault="00CD47E4" w:rsidP="00CD47E4">
      <w:pPr>
        <w:ind w:left="708"/>
        <w:jc w:val="left"/>
        <w:rPr>
          <w:rFonts w:ascii="Trebuchet MS" w:hAnsi="Trebuchet MS" w:cs="Tahoma"/>
          <w:sz w:val="22"/>
          <w:szCs w:val="22"/>
        </w:rPr>
      </w:pPr>
      <w:r w:rsidRPr="00552F17">
        <w:rPr>
          <w:rFonts w:ascii="Trebuchet MS" w:hAnsi="Trebuchet MS" w:cs="Tahoma"/>
          <w:i/>
          <w:sz w:val="22"/>
          <w:szCs w:val="22"/>
        </w:rPr>
        <w:t>Nemocniční personál</w:t>
      </w:r>
      <w:r w:rsidRPr="00552F17">
        <w:rPr>
          <w:rFonts w:ascii="Trebuchet MS" w:hAnsi="Trebuchet MS" w:cs="Tahoma"/>
          <w:sz w:val="22"/>
          <w:szCs w:val="22"/>
        </w:rPr>
        <w:t xml:space="preserve"> na </w:t>
      </w:r>
      <w:r w:rsidRPr="00552F17">
        <w:rPr>
          <w:rFonts w:ascii="Trebuchet MS" w:hAnsi="Trebuchet MS" w:cs="Tahoma"/>
          <w:i/>
          <w:sz w:val="22"/>
          <w:szCs w:val="22"/>
        </w:rPr>
        <w:t>nemocnice+personál</w:t>
      </w:r>
    </w:p>
    <w:p w:rsidR="00CD47E4" w:rsidRPr="00552F17" w:rsidRDefault="00CD47E4" w:rsidP="00CD47E4">
      <w:pPr>
        <w:ind w:left="708"/>
        <w:jc w:val="left"/>
        <w:rPr>
          <w:rFonts w:ascii="Trebuchet MS" w:hAnsi="Trebuchet MS" w:cs="Tahoma"/>
          <w:i/>
          <w:sz w:val="22"/>
          <w:szCs w:val="22"/>
        </w:rPr>
      </w:pPr>
      <w:r w:rsidRPr="00552F17">
        <w:rPr>
          <w:rFonts w:ascii="Trebuchet MS" w:hAnsi="Trebuchet MS" w:cs="Tahoma"/>
          <w:i/>
          <w:sz w:val="22"/>
          <w:szCs w:val="22"/>
        </w:rPr>
        <w:t>Barvení textilu</w:t>
      </w:r>
      <w:r w:rsidRPr="00552F17">
        <w:rPr>
          <w:rFonts w:ascii="Trebuchet MS" w:hAnsi="Trebuchet MS" w:cs="Tahoma"/>
          <w:sz w:val="22"/>
          <w:szCs w:val="22"/>
        </w:rPr>
        <w:t xml:space="preserve"> na </w:t>
      </w:r>
      <w:r w:rsidRPr="00552F17">
        <w:rPr>
          <w:rFonts w:ascii="Trebuchet MS" w:hAnsi="Trebuchet MS" w:cs="Tahoma"/>
          <w:i/>
          <w:sz w:val="22"/>
          <w:szCs w:val="22"/>
        </w:rPr>
        <w:t>barvení + textil</w:t>
      </w:r>
    </w:p>
    <w:p w:rsidR="00CD47E4" w:rsidRPr="00552F17" w:rsidRDefault="00CD47E4" w:rsidP="00CD47E4">
      <w:pPr>
        <w:ind w:left="708"/>
        <w:jc w:val="left"/>
        <w:rPr>
          <w:rFonts w:ascii="Trebuchet MS" w:hAnsi="Trebuchet MS" w:cs="Tahoma"/>
          <w:i/>
          <w:sz w:val="22"/>
          <w:szCs w:val="22"/>
        </w:rPr>
      </w:pPr>
      <w:r w:rsidRPr="00552F17">
        <w:rPr>
          <w:rFonts w:ascii="Trebuchet MS" w:hAnsi="Trebuchet MS" w:cs="Tahoma"/>
          <w:i/>
          <w:sz w:val="22"/>
          <w:szCs w:val="22"/>
        </w:rPr>
        <w:t>Lití oceli</w:t>
      </w:r>
      <w:r w:rsidRPr="00552F17">
        <w:rPr>
          <w:rFonts w:ascii="Trebuchet MS" w:hAnsi="Trebuchet MS" w:cs="Tahoma"/>
          <w:sz w:val="22"/>
          <w:szCs w:val="22"/>
        </w:rPr>
        <w:t xml:space="preserve"> na </w:t>
      </w:r>
      <w:r w:rsidRPr="00552F17">
        <w:rPr>
          <w:rFonts w:ascii="Trebuchet MS" w:hAnsi="Trebuchet MS" w:cs="Tahoma"/>
          <w:i/>
          <w:sz w:val="22"/>
          <w:szCs w:val="22"/>
        </w:rPr>
        <w:t>lití + ocel</w:t>
      </w:r>
    </w:p>
    <w:p w:rsidR="00CD47E4" w:rsidRPr="00552F17" w:rsidRDefault="00CD47E4" w:rsidP="00CD47E4">
      <w:pPr>
        <w:ind w:left="708"/>
        <w:jc w:val="left"/>
        <w:rPr>
          <w:rFonts w:ascii="Trebuchet MS" w:hAnsi="Trebuchet MS" w:cs="Tahoma"/>
          <w:i/>
          <w:sz w:val="22"/>
          <w:szCs w:val="22"/>
        </w:rPr>
      </w:pPr>
      <w:r w:rsidRPr="00552F17">
        <w:rPr>
          <w:rFonts w:ascii="Trebuchet MS" w:hAnsi="Trebuchet MS" w:cs="Tahoma"/>
          <w:i/>
          <w:sz w:val="22"/>
          <w:szCs w:val="22"/>
        </w:rPr>
        <w:t>Koroze oceli</w:t>
      </w:r>
      <w:r w:rsidRPr="00552F17">
        <w:rPr>
          <w:rFonts w:ascii="Trebuchet MS" w:hAnsi="Trebuchet MS" w:cs="Tahoma"/>
          <w:sz w:val="22"/>
          <w:szCs w:val="22"/>
        </w:rPr>
        <w:t xml:space="preserve"> na </w:t>
      </w:r>
      <w:r w:rsidRPr="00552F17">
        <w:rPr>
          <w:rFonts w:ascii="Trebuchet MS" w:hAnsi="Trebuchet MS" w:cs="Tahoma"/>
          <w:i/>
          <w:sz w:val="22"/>
          <w:szCs w:val="22"/>
        </w:rPr>
        <w:t>koroze + ocel</w:t>
      </w:r>
    </w:p>
    <w:p w:rsidR="00CD47E4" w:rsidRPr="00552F17" w:rsidRDefault="00CD47E4" w:rsidP="00CD47E4">
      <w:pPr>
        <w:ind w:left="708"/>
        <w:jc w:val="left"/>
        <w:rPr>
          <w:rFonts w:ascii="Trebuchet MS" w:hAnsi="Trebuchet MS" w:cs="Tahoma"/>
          <w:sz w:val="22"/>
          <w:szCs w:val="22"/>
        </w:rPr>
      </w:pPr>
      <w:r w:rsidRPr="00552F17">
        <w:rPr>
          <w:rFonts w:ascii="Trebuchet MS" w:hAnsi="Trebuchet MS" w:cs="Tahoma"/>
          <w:i/>
          <w:sz w:val="22"/>
          <w:szCs w:val="22"/>
        </w:rPr>
        <w:t>Stěhování ptáků</w:t>
      </w:r>
      <w:r w:rsidRPr="00552F17">
        <w:rPr>
          <w:rFonts w:ascii="Trebuchet MS" w:hAnsi="Trebuchet MS" w:cs="Tahoma"/>
          <w:sz w:val="22"/>
          <w:szCs w:val="22"/>
        </w:rPr>
        <w:t xml:space="preserve"> na </w:t>
      </w:r>
      <w:r w:rsidRPr="00552F17">
        <w:rPr>
          <w:rFonts w:ascii="Trebuchet MS" w:hAnsi="Trebuchet MS" w:cs="Tahoma"/>
          <w:i/>
          <w:sz w:val="22"/>
          <w:szCs w:val="22"/>
        </w:rPr>
        <w:t>stěhování + ptáci</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Norma uvádí, že „uvedená doporučení směřují k dosažení jednoty mezi různými indexátory a mezi různými systémy. Formulována jsou se zřetelem k těmto cílům:</w:t>
      </w:r>
    </w:p>
    <w:p w:rsidR="00CD47E4" w:rsidRPr="00552F17" w:rsidRDefault="00CD47E4" w:rsidP="00CD47E4">
      <w:pPr>
        <w:pStyle w:val="Odstavecseseznamem"/>
        <w:numPr>
          <w:ilvl w:val="0"/>
          <w:numId w:val="22"/>
        </w:numPr>
        <w:jc w:val="left"/>
        <w:rPr>
          <w:rFonts w:ascii="Trebuchet MS" w:hAnsi="Trebuchet MS" w:cs="Tahoma"/>
          <w:sz w:val="22"/>
          <w:szCs w:val="22"/>
        </w:rPr>
      </w:pPr>
      <w:r w:rsidRPr="00552F17">
        <w:rPr>
          <w:rFonts w:ascii="Trebuchet MS" w:hAnsi="Trebuchet MS" w:cs="Tahoma"/>
          <w:sz w:val="22"/>
          <w:szCs w:val="22"/>
        </w:rPr>
        <w:t>zabránit nadměrné složitosti jednotek</w:t>
      </w:r>
    </w:p>
    <w:p w:rsidR="00CD47E4" w:rsidRPr="00552F17" w:rsidRDefault="00CD47E4" w:rsidP="00CD47E4">
      <w:pPr>
        <w:pStyle w:val="Odstavecseseznamem"/>
        <w:numPr>
          <w:ilvl w:val="0"/>
          <w:numId w:val="22"/>
        </w:numPr>
        <w:jc w:val="left"/>
        <w:rPr>
          <w:rFonts w:ascii="Trebuchet MS" w:hAnsi="Trebuchet MS" w:cs="Tahoma"/>
          <w:sz w:val="22"/>
          <w:szCs w:val="22"/>
        </w:rPr>
      </w:pPr>
      <w:r w:rsidRPr="00552F17">
        <w:rPr>
          <w:rFonts w:ascii="Trebuchet MS" w:hAnsi="Trebuchet MS" w:cs="Tahoma"/>
          <w:sz w:val="22"/>
          <w:szCs w:val="22"/>
        </w:rPr>
        <w:t>vytvořit strukturovaný tezaurus vycházející z principů, které lze logicky zdůvodnit a vyložit.</w:t>
      </w:r>
    </w:p>
    <w:p w:rsidR="000C4D1A" w:rsidRPr="00552F17" w:rsidRDefault="000C4D1A" w:rsidP="00CD47E4">
      <w:pPr>
        <w:pStyle w:val="Odstavecseseznamem"/>
        <w:ind w:left="0"/>
        <w:jc w:val="left"/>
        <w:rPr>
          <w:rFonts w:ascii="Trebuchet MS" w:hAnsi="Trebuchet MS" w:cs="Tahoma"/>
          <w:b/>
          <w:sz w:val="22"/>
          <w:szCs w:val="22"/>
        </w:rPr>
      </w:pPr>
    </w:p>
    <w:p w:rsidR="00CD47E4" w:rsidRPr="00552F17" w:rsidRDefault="00CD47E4" w:rsidP="00CD47E4">
      <w:pPr>
        <w:pStyle w:val="Odstavecseseznamem"/>
        <w:ind w:left="0"/>
        <w:jc w:val="left"/>
        <w:rPr>
          <w:rFonts w:ascii="Trebuchet MS" w:hAnsi="Trebuchet MS" w:cs="Tahoma"/>
          <w:b/>
          <w:sz w:val="22"/>
          <w:szCs w:val="22"/>
        </w:rPr>
      </w:pPr>
      <w:r w:rsidRPr="00552F17">
        <w:rPr>
          <w:rFonts w:ascii="Trebuchet MS" w:hAnsi="Trebuchet MS" w:cs="Tahoma"/>
          <w:b/>
          <w:sz w:val="22"/>
          <w:szCs w:val="22"/>
        </w:rPr>
        <w:t>Doporučený postup pro databázi INTERPI</w:t>
      </w:r>
    </w:p>
    <w:p w:rsidR="00CD47E4" w:rsidRPr="00552F17" w:rsidRDefault="00CD47E4" w:rsidP="00CD47E4">
      <w:pPr>
        <w:pStyle w:val="Odstavecseseznamem"/>
        <w:ind w:left="0"/>
        <w:jc w:val="left"/>
        <w:rPr>
          <w:rFonts w:ascii="Trebuchet MS" w:hAnsi="Trebuchet MS" w:cs="Tahoma"/>
          <w:sz w:val="22"/>
          <w:szCs w:val="22"/>
        </w:rPr>
      </w:pPr>
      <w:r w:rsidRPr="00552F17">
        <w:rPr>
          <w:rFonts w:ascii="Trebuchet MS" w:hAnsi="Trebuchet MS" w:cs="Tahoma"/>
          <w:sz w:val="22"/>
          <w:szCs w:val="22"/>
        </w:rPr>
        <w:t>Podobně jako v SVA respektovat celistvost</w:t>
      </w:r>
      <w:r w:rsidR="00DE6EC6" w:rsidRPr="00552F17">
        <w:rPr>
          <w:rFonts w:ascii="Trebuchet MS" w:hAnsi="Trebuchet MS" w:cs="Tahoma"/>
          <w:sz w:val="22"/>
          <w:szCs w:val="22"/>
        </w:rPr>
        <w:t>,</w:t>
      </w:r>
      <w:r w:rsidRPr="00552F17">
        <w:rPr>
          <w:rFonts w:ascii="Trebuchet MS" w:hAnsi="Trebuchet MS" w:cs="Tahoma"/>
          <w:sz w:val="22"/>
          <w:szCs w:val="22"/>
        </w:rPr>
        <w:t xml:space="preserve"> jednolitost, kompaktnost termínu, a tedy jednolitost, celistvost a kompaktnost obecného pojmu, a víceslovné termíny označující složen</w:t>
      </w:r>
      <w:r w:rsidR="00DE6EC6" w:rsidRPr="00552F17">
        <w:rPr>
          <w:rFonts w:ascii="Trebuchet MS" w:hAnsi="Trebuchet MS" w:cs="Tahoma"/>
          <w:sz w:val="22"/>
          <w:szCs w:val="22"/>
        </w:rPr>
        <w:t>ý</w:t>
      </w:r>
      <w:r w:rsidRPr="00552F17">
        <w:rPr>
          <w:rFonts w:ascii="Trebuchet MS" w:hAnsi="Trebuchet MS" w:cs="Tahoma"/>
          <w:sz w:val="22"/>
          <w:szCs w:val="22"/>
        </w:rPr>
        <w:t xml:space="preserve"> pojem, nerozkládat </w:t>
      </w:r>
    </w:p>
    <w:p w:rsidR="00CD47E4" w:rsidRPr="00552F17" w:rsidRDefault="00CD47E4" w:rsidP="00CD47E4">
      <w:pPr>
        <w:pStyle w:val="Odstavecseseznamem"/>
        <w:ind w:left="0"/>
        <w:jc w:val="left"/>
        <w:rPr>
          <w:rFonts w:ascii="Trebuchet MS" w:hAnsi="Trebuchet MS" w:cs="Tahoma"/>
          <w:sz w:val="22"/>
          <w:szCs w:val="22"/>
        </w:rPr>
      </w:pPr>
      <w:r w:rsidRPr="00552F17">
        <w:rPr>
          <w:rFonts w:ascii="Trebuchet MS" w:hAnsi="Trebuchet MS" w:cs="Tahoma"/>
          <w:sz w:val="22"/>
          <w:szCs w:val="22"/>
        </w:rPr>
        <w:t>Nerozložený termín je vhodnější pro vyhledávání v prostředí sémantického webu.</w:t>
      </w:r>
    </w:p>
    <w:p w:rsidR="00CD47E4" w:rsidRPr="00552F17" w:rsidRDefault="00CD47E4" w:rsidP="00CD47E4">
      <w:pPr>
        <w:pStyle w:val="Odstavecseseznamem"/>
        <w:ind w:left="0"/>
        <w:jc w:val="left"/>
        <w:rPr>
          <w:rFonts w:ascii="Trebuchet MS" w:hAnsi="Trebuchet MS" w:cs="Tahoma"/>
          <w:i/>
          <w:sz w:val="22"/>
          <w:szCs w:val="22"/>
        </w:rPr>
      </w:pPr>
      <w:r w:rsidRPr="00552F17">
        <w:rPr>
          <w:rFonts w:ascii="Trebuchet MS" w:hAnsi="Trebuchet MS" w:cs="Tahoma"/>
          <w:b/>
          <w:sz w:val="22"/>
          <w:szCs w:val="22"/>
        </w:rPr>
        <w:t>Pořadí slov ve víceslovných termínech</w:t>
      </w:r>
      <w:r w:rsidRPr="00552F17">
        <w:rPr>
          <w:rFonts w:ascii="Trebuchet MS" w:hAnsi="Trebuchet MS" w:cs="Tahoma"/>
          <w:sz w:val="22"/>
          <w:szCs w:val="22"/>
        </w:rPr>
        <w:t xml:space="preserve"> – respektuje se přirozený pořádek slov, invertované tvary se důsledně odkazují, interpunkce: čárka odděluje základní výraz od modifikujícího adjektiva, např. </w:t>
      </w:r>
      <w:r w:rsidR="00DE6EC6" w:rsidRPr="00552F17">
        <w:rPr>
          <w:rFonts w:ascii="Trebuchet MS" w:hAnsi="Trebuchet MS" w:cs="Tahoma"/>
          <w:i/>
          <w:sz w:val="22"/>
          <w:szCs w:val="22"/>
        </w:rPr>
        <w:t>chemický průmysl</w:t>
      </w:r>
      <w:r w:rsidR="00DE6EC6" w:rsidRPr="00552F17">
        <w:rPr>
          <w:rFonts w:ascii="Trebuchet MS" w:hAnsi="Trebuchet MS" w:cs="Tahoma"/>
          <w:sz w:val="22"/>
          <w:szCs w:val="22"/>
        </w:rPr>
        <w:t xml:space="preserve"> odkaz od </w:t>
      </w:r>
      <w:r w:rsidR="00DE6EC6" w:rsidRPr="00552F17">
        <w:rPr>
          <w:rFonts w:ascii="Trebuchet MS" w:hAnsi="Trebuchet MS" w:cs="Tahoma"/>
          <w:i/>
          <w:sz w:val="22"/>
          <w:szCs w:val="22"/>
        </w:rPr>
        <w:t>průmysl, chemický</w:t>
      </w:r>
    </w:p>
    <w:p w:rsidR="00CD47E4" w:rsidRPr="00552F17" w:rsidRDefault="00CD47E4" w:rsidP="00CD47E4">
      <w:pPr>
        <w:ind w:left="360"/>
        <w:jc w:val="left"/>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 xml:space="preserve">Synonyma – slova souznačná – vztah ekvivalence </w:t>
      </w:r>
    </w:p>
    <w:p w:rsidR="00CD47E4" w:rsidRPr="00552F17" w:rsidRDefault="00CD47E4" w:rsidP="00CD47E4">
      <w:pPr>
        <w:ind w:left="0"/>
        <w:rPr>
          <w:rFonts w:ascii="Trebuchet MS" w:hAnsi="Trebuchet MS" w:cs="Tahoma"/>
          <w:b/>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Důležité: u vztahu ekvivalence jde o vztah mezi označeními, tedy mezi preferovanou a nepreferovanou/odkazovou formou, nejde o vztah mezi pojmy</w:t>
      </w:r>
    </w:p>
    <w:p w:rsidR="00CD47E4" w:rsidRPr="00552F17" w:rsidRDefault="00CD47E4" w:rsidP="000C4D1A">
      <w:pPr>
        <w:ind w:left="0"/>
        <w:rPr>
          <w:rFonts w:ascii="Trebuchet MS" w:hAnsi="Trebuchet MS" w:cs="Tahoma"/>
          <w:sz w:val="22"/>
          <w:szCs w:val="22"/>
        </w:rPr>
      </w:pPr>
      <w:r w:rsidRPr="00552F17">
        <w:rPr>
          <w:rFonts w:ascii="Trebuchet MS" w:hAnsi="Trebuchet MS" w:cs="Tahoma"/>
          <w:sz w:val="22"/>
          <w:szCs w:val="22"/>
        </w:rPr>
        <w:t>Synonymie je vztah mezi dvěma nebo více termíny v daném jazyce, k</w:t>
      </w:r>
      <w:r w:rsidR="000C4D1A" w:rsidRPr="00552F17">
        <w:rPr>
          <w:rFonts w:ascii="Trebuchet MS" w:hAnsi="Trebuchet MS" w:cs="Tahoma"/>
          <w:sz w:val="22"/>
          <w:szCs w:val="22"/>
        </w:rPr>
        <w:t xml:space="preserve">teré reprezentují tentýž pojem </w:t>
      </w:r>
      <w:r w:rsidRPr="00552F17">
        <w:rPr>
          <w:rFonts w:ascii="Trebuchet MS" w:hAnsi="Trebuchet MS" w:cs="Tahoma"/>
          <w:sz w:val="22"/>
          <w:szCs w:val="22"/>
        </w:rPr>
        <w:t>Úplná synonyma – termíny, které jsou zaměnitelné ve všech kontextech</w:t>
      </w:r>
    </w:p>
    <w:p w:rsidR="00CD47E4" w:rsidRPr="00552F17" w:rsidRDefault="00CD47E4" w:rsidP="00CD47E4">
      <w:pPr>
        <w:ind w:left="1416"/>
        <w:rPr>
          <w:rFonts w:ascii="Trebuchet MS" w:hAnsi="Trebuchet MS" w:cs="Tahoma"/>
          <w:i/>
          <w:sz w:val="22"/>
          <w:szCs w:val="22"/>
        </w:rPr>
      </w:pPr>
      <w:r w:rsidRPr="00552F17">
        <w:rPr>
          <w:rFonts w:ascii="Trebuchet MS" w:hAnsi="Trebuchet MS" w:cs="Tahoma"/>
          <w:i/>
          <w:sz w:val="22"/>
          <w:szCs w:val="22"/>
        </w:rPr>
        <w:t>jazykověda – lingvistika</w:t>
      </w:r>
    </w:p>
    <w:p w:rsidR="00CD47E4" w:rsidRPr="00552F17" w:rsidRDefault="00CD47E4" w:rsidP="00CD47E4">
      <w:pPr>
        <w:ind w:left="1416"/>
        <w:rPr>
          <w:rFonts w:ascii="Trebuchet MS" w:hAnsi="Trebuchet MS" w:cs="Tahoma"/>
          <w:i/>
          <w:sz w:val="22"/>
          <w:szCs w:val="22"/>
        </w:rPr>
      </w:pPr>
      <w:r w:rsidRPr="00552F17">
        <w:rPr>
          <w:rFonts w:ascii="Trebuchet MS" w:hAnsi="Trebuchet MS" w:cs="Tahoma"/>
          <w:i/>
          <w:sz w:val="22"/>
          <w:szCs w:val="22"/>
        </w:rPr>
        <w:lastRenderedPageBreak/>
        <w:t>mluvnice – gramatika</w:t>
      </w:r>
    </w:p>
    <w:p w:rsidR="00CD47E4" w:rsidRPr="00552F17" w:rsidRDefault="00CD47E4" w:rsidP="00CD47E4">
      <w:pPr>
        <w:ind w:left="1416"/>
        <w:rPr>
          <w:rFonts w:ascii="Trebuchet MS" w:hAnsi="Trebuchet MS" w:cs="Tahoma"/>
          <w:i/>
          <w:sz w:val="22"/>
          <w:szCs w:val="22"/>
        </w:rPr>
      </w:pPr>
      <w:r w:rsidRPr="00552F17">
        <w:rPr>
          <w:rFonts w:ascii="Trebuchet MS" w:hAnsi="Trebuchet MS" w:cs="Tahoma"/>
          <w:i/>
          <w:sz w:val="22"/>
          <w:szCs w:val="22"/>
        </w:rPr>
        <w:t>nerost - minerál</w:t>
      </w:r>
    </w:p>
    <w:p w:rsidR="00CD47E4" w:rsidRPr="00552F17" w:rsidRDefault="00CD47E4" w:rsidP="00CD47E4">
      <w:pPr>
        <w:pStyle w:val="Odstavecseseznamem"/>
        <w:numPr>
          <w:ilvl w:val="0"/>
          <w:numId w:val="23"/>
        </w:numPr>
        <w:rPr>
          <w:rFonts w:ascii="Trebuchet MS" w:hAnsi="Trebuchet MS" w:cs="Tahoma"/>
          <w:sz w:val="22"/>
          <w:szCs w:val="22"/>
        </w:rPr>
      </w:pPr>
      <w:r w:rsidRPr="00552F17">
        <w:rPr>
          <w:rFonts w:ascii="Trebuchet MS" w:hAnsi="Trebuchet MS" w:cs="Tahoma"/>
          <w:sz w:val="22"/>
          <w:szCs w:val="22"/>
        </w:rPr>
        <w:t>Kvazisynonyma - částečná synonyma – termíny, které jsou zaměnitelné pouze v některých kontextech</w:t>
      </w:r>
    </w:p>
    <w:p w:rsidR="00CD47E4" w:rsidRPr="00552F17" w:rsidRDefault="00CD47E4" w:rsidP="00CD47E4">
      <w:pPr>
        <w:pStyle w:val="Odstavecseseznamem"/>
        <w:ind w:left="1416"/>
        <w:rPr>
          <w:rFonts w:ascii="Trebuchet MS" w:hAnsi="Trebuchet MS" w:cs="Tahoma"/>
          <w:i/>
          <w:sz w:val="22"/>
          <w:szCs w:val="22"/>
        </w:rPr>
      </w:pPr>
      <w:r w:rsidRPr="00552F17">
        <w:rPr>
          <w:rFonts w:ascii="Trebuchet MS" w:hAnsi="Trebuchet MS" w:cs="Tahoma"/>
          <w:i/>
          <w:sz w:val="22"/>
          <w:szCs w:val="22"/>
        </w:rPr>
        <w:t>kaz – vada</w:t>
      </w:r>
    </w:p>
    <w:p w:rsidR="00CD47E4" w:rsidRPr="00552F17" w:rsidRDefault="00CD47E4" w:rsidP="00CD47E4">
      <w:pPr>
        <w:pStyle w:val="Odstavecseseznamem"/>
        <w:ind w:left="1416"/>
        <w:rPr>
          <w:rFonts w:ascii="Trebuchet MS" w:hAnsi="Trebuchet MS" w:cs="Tahoma"/>
          <w:i/>
          <w:sz w:val="22"/>
          <w:szCs w:val="22"/>
        </w:rPr>
      </w:pPr>
      <w:r w:rsidRPr="00552F17">
        <w:rPr>
          <w:rFonts w:ascii="Trebuchet MS" w:hAnsi="Trebuchet MS" w:cs="Tahoma"/>
          <w:i/>
          <w:sz w:val="22"/>
          <w:szCs w:val="22"/>
        </w:rPr>
        <w:t>jaro – vesna</w:t>
      </w:r>
    </w:p>
    <w:p w:rsidR="00CD47E4" w:rsidRPr="00552F17" w:rsidRDefault="00CD47E4" w:rsidP="00CD47E4">
      <w:pPr>
        <w:pStyle w:val="Odstavecseseznamem"/>
        <w:ind w:left="1416"/>
        <w:rPr>
          <w:rFonts w:ascii="Trebuchet MS" w:hAnsi="Trebuchet MS" w:cs="Tahoma"/>
          <w:sz w:val="22"/>
          <w:szCs w:val="22"/>
        </w:rPr>
      </w:pPr>
    </w:p>
    <w:p w:rsidR="00CD47E4" w:rsidRPr="00552F17" w:rsidRDefault="00CD47E4" w:rsidP="00CD47E4">
      <w:pPr>
        <w:pStyle w:val="Odstavecseseznamem"/>
        <w:ind w:left="0"/>
        <w:rPr>
          <w:rFonts w:ascii="Trebuchet MS" w:hAnsi="Trebuchet MS" w:cs="Tahoma"/>
          <w:sz w:val="22"/>
          <w:szCs w:val="22"/>
        </w:rPr>
      </w:pPr>
      <w:r w:rsidRPr="00552F17">
        <w:rPr>
          <w:rFonts w:ascii="Trebuchet MS" w:hAnsi="Trebuchet MS" w:cs="Tahoma"/>
          <w:sz w:val="22"/>
          <w:szCs w:val="22"/>
        </w:rPr>
        <w:t>Diskuse: V SVA považujeme v některých případech kvazisynonyma za úplná synonyma a odkážeme je na preferovanou formu.</w:t>
      </w:r>
    </w:p>
    <w:p w:rsidR="00CD47E4" w:rsidRPr="00552F17" w:rsidRDefault="00CD47E4" w:rsidP="00CD47E4">
      <w:pPr>
        <w:pStyle w:val="Odstavecseseznamem"/>
        <w:ind w:left="0"/>
        <w:rPr>
          <w:rFonts w:ascii="Trebuchet MS" w:hAnsi="Trebuchet MS" w:cs="Tahoma"/>
          <w:sz w:val="22"/>
          <w:szCs w:val="22"/>
        </w:rPr>
      </w:pPr>
      <w:r w:rsidRPr="00552F17">
        <w:rPr>
          <w:rFonts w:ascii="Trebuchet MS" w:hAnsi="Trebuchet MS" w:cs="Tahoma"/>
          <w:sz w:val="22"/>
          <w:szCs w:val="22"/>
        </w:rPr>
        <w:t>V ontologických bázích se doporučuje kvazisynonyma považovat za plnohodnotné termíny, zavést pro ně samostatný záznam a neodkazovat je (</w:t>
      </w:r>
      <w:r w:rsidR="00DE6EC6" w:rsidRPr="00552F17">
        <w:rPr>
          <w:rFonts w:ascii="Trebuchet MS" w:hAnsi="Trebuchet MS" w:cs="Tahoma"/>
          <w:sz w:val="22"/>
          <w:szCs w:val="22"/>
        </w:rPr>
        <w:t xml:space="preserve">nepoužívat </w:t>
      </w:r>
      <w:r w:rsidRPr="00552F17">
        <w:rPr>
          <w:rFonts w:ascii="Trebuchet MS" w:hAnsi="Trebuchet MS" w:cs="Tahoma"/>
          <w:sz w:val="22"/>
          <w:szCs w:val="22"/>
        </w:rPr>
        <w:t>odkaz typu „viz“)</w:t>
      </w:r>
    </w:p>
    <w:p w:rsidR="00CD47E4" w:rsidRPr="00552F17" w:rsidRDefault="00CD47E4" w:rsidP="00CD47E4">
      <w:pPr>
        <w:pStyle w:val="Odstavecseseznamem"/>
        <w:ind w:left="0"/>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Antonyma – slova opačného významu</w:t>
      </w: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Jde o vztah mezi dvěma označeními,</w:t>
      </w:r>
    </w:p>
    <w:p w:rsidR="00CD47E4" w:rsidRPr="00552F17" w:rsidRDefault="00CD47E4" w:rsidP="00CD47E4">
      <w:pPr>
        <w:pStyle w:val="Odstavecseseznamem"/>
        <w:ind w:left="0"/>
        <w:rPr>
          <w:rFonts w:ascii="Trebuchet MS" w:hAnsi="Trebuchet MS" w:cs="Tahoma"/>
          <w:sz w:val="22"/>
          <w:szCs w:val="22"/>
        </w:rPr>
      </w:pPr>
      <w:r w:rsidRPr="00552F17">
        <w:rPr>
          <w:rFonts w:ascii="Trebuchet MS" w:hAnsi="Trebuchet MS" w:cs="Tahoma"/>
          <w:sz w:val="22"/>
          <w:szCs w:val="22"/>
        </w:rPr>
        <w:t>Antonymie – vztah mezi dvěma termíny, které v daném jazyce reprezentují dva pojmy opačného významu</w:t>
      </w:r>
    </w:p>
    <w:p w:rsidR="00CD47E4" w:rsidRPr="00552F17" w:rsidRDefault="00CD47E4" w:rsidP="00CD47E4">
      <w:pPr>
        <w:pStyle w:val="Odstavecseseznamem"/>
        <w:ind w:left="0"/>
        <w:rPr>
          <w:rFonts w:ascii="Trebuchet MS" w:hAnsi="Trebuchet MS" w:cs="Tahoma"/>
          <w:sz w:val="22"/>
          <w:szCs w:val="22"/>
        </w:rPr>
      </w:pPr>
      <w:r w:rsidRPr="00552F17">
        <w:rPr>
          <w:rFonts w:ascii="Trebuchet MS" w:hAnsi="Trebuchet MS" w:cs="Tahoma"/>
          <w:sz w:val="22"/>
          <w:szCs w:val="22"/>
        </w:rPr>
        <w:t>Doporučení</w:t>
      </w:r>
      <w:r w:rsidR="00DE6EC6" w:rsidRPr="00552F17">
        <w:rPr>
          <w:rFonts w:ascii="Trebuchet MS" w:hAnsi="Trebuchet MS" w:cs="Tahoma"/>
          <w:sz w:val="22"/>
          <w:szCs w:val="22"/>
        </w:rPr>
        <w:t xml:space="preserve"> pro INTERPI</w:t>
      </w:r>
      <w:r w:rsidRPr="00552F17">
        <w:rPr>
          <w:rFonts w:ascii="Trebuchet MS" w:hAnsi="Trebuchet MS" w:cs="Tahoma"/>
          <w:sz w:val="22"/>
          <w:szCs w:val="22"/>
        </w:rPr>
        <w:t>: považovat  antonyma za samostatné termíny</w:t>
      </w:r>
    </w:p>
    <w:p w:rsidR="00CD47E4" w:rsidRPr="00552F17" w:rsidRDefault="00CD47E4" w:rsidP="00CD47E4">
      <w:pPr>
        <w:pStyle w:val="Odstavecseseznamem"/>
        <w:ind w:left="0"/>
        <w:rPr>
          <w:rFonts w:ascii="Trebuchet MS" w:hAnsi="Trebuchet MS" w:cs="Tahoma"/>
          <w:i/>
          <w:sz w:val="22"/>
          <w:szCs w:val="22"/>
        </w:rPr>
      </w:pPr>
      <w:r w:rsidRPr="00552F17">
        <w:rPr>
          <w:rFonts w:ascii="Trebuchet MS" w:hAnsi="Trebuchet MS" w:cs="Tahoma"/>
          <w:i/>
          <w:sz w:val="22"/>
          <w:szCs w:val="22"/>
        </w:rPr>
        <w:t xml:space="preserve">      hmotný majetek – nehmotný majetek</w:t>
      </w:r>
    </w:p>
    <w:p w:rsidR="00CD47E4" w:rsidRPr="00552F17" w:rsidRDefault="00CD47E4" w:rsidP="00CD47E4">
      <w:pPr>
        <w:pStyle w:val="Odstavecseseznamem"/>
        <w:ind w:left="0"/>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Polyséma</w:t>
      </w: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Jde o vztah mezi označením a několika pojmy na základě určité charakteristiky</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Polysémie je vztah mezi označeními a pojmy v daném jazyce, kdy jedno označení reprezentuje dva nebo více pojmů, které mají určité charakteristiky společné (TPS, str.16)</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Příklad:</w:t>
      </w:r>
    </w:p>
    <w:p w:rsidR="00CD47E4" w:rsidRPr="00552F17" w:rsidRDefault="00CD47E4" w:rsidP="00CD47E4">
      <w:pPr>
        <w:ind w:left="0"/>
        <w:jc w:val="left"/>
        <w:rPr>
          <w:rFonts w:ascii="Trebuchet MS" w:hAnsi="Trebuchet MS" w:cs="Tahoma"/>
          <w:i/>
          <w:sz w:val="22"/>
          <w:szCs w:val="22"/>
        </w:rPr>
      </w:pPr>
      <w:r w:rsidRPr="00552F17">
        <w:rPr>
          <w:rFonts w:ascii="Trebuchet MS" w:hAnsi="Trebuchet MS" w:cs="Tahoma"/>
          <w:i/>
          <w:sz w:val="22"/>
          <w:szCs w:val="22"/>
        </w:rPr>
        <w:t>Hlava</w:t>
      </w:r>
    </w:p>
    <w:p w:rsidR="00CD47E4" w:rsidRPr="00552F17" w:rsidRDefault="00CD47E4" w:rsidP="00CD47E4">
      <w:pPr>
        <w:pStyle w:val="Odstavecseseznamem"/>
        <w:numPr>
          <w:ilvl w:val="0"/>
          <w:numId w:val="24"/>
        </w:numPr>
        <w:jc w:val="left"/>
        <w:rPr>
          <w:rFonts w:ascii="Trebuchet MS" w:hAnsi="Trebuchet MS" w:cs="Tahoma"/>
          <w:i/>
          <w:sz w:val="22"/>
          <w:szCs w:val="22"/>
        </w:rPr>
      </w:pPr>
      <w:r w:rsidRPr="00552F17">
        <w:rPr>
          <w:rFonts w:ascii="Trebuchet MS" w:hAnsi="Trebuchet MS" w:cs="Tahoma"/>
          <w:i/>
          <w:sz w:val="22"/>
          <w:szCs w:val="22"/>
        </w:rPr>
        <w:t>Horní část lidského těla</w:t>
      </w:r>
    </w:p>
    <w:p w:rsidR="00CD47E4" w:rsidRPr="00552F17" w:rsidRDefault="00CD47E4" w:rsidP="00CD47E4">
      <w:pPr>
        <w:pStyle w:val="Odstavecseseznamem"/>
        <w:numPr>
          <w:ilvl w:val="0"/>
          <w:numId w:val="24"/>
        </w:numPr>
        <w:jc w:val="left"/>
        <w:rPr>
          <w:rFonts w:ascii="Trebuchet MS" w:hAnsi="Trebuchet MS" w:cs="Tahoma"/>
          <w:i/>
          <w:sz w:val="22"/>
          <w:szCs w:val="22"/>
        </w:rPr>
      </w:pPr>
      <w:r w:rsidRPr="00552F17">
        <w:rPr>
          <w:rFonts w:ascii="Trebuchet MS" w:hAnsi="Trebuchet MS" w:cs="Tahoma"/>
          <w:i/>
          <w:sz w:val="22"/>
          <w:szCs w:val="22"/>
        </w:rPr>
        <w:t>Jednotlivec</w:t>
      </w:r>
    </w:p>
    <w:p w:rsidR="00CD47E4" w:rsidRPr="00552F17" w:rsidRDefault="00CD47E4" w:rsidP="00CD47E4">
      <w:pPr>
        <w:pStyle w:val="Odstavecseseznamem"/>
        <w:numPr>
          <w:ilvl w:val="0"/>
          <w:numId w:val="24"/>
        </w:numPr>
        <w:jc w:val="left"/>
        <w:rPr>
          <w:rFonts w:ascii="Trebuchet MS" w:hAnsi="Trebuchet MS" w:cs="Tahoma"/>
          <w:i/>
          <w:sz w:val="22"/>
          <w:szCs w:val="22"/>
        </w:rPr>
      </w:pPr>
      <w:r w:rsidRPr="00552F17">
        <w:rPr>
          <w:rFonts w:ascii="Trebuchet MS" w:hAnsi="Trebuchet MS" w:cs="Tahoma"/>
          <w:i/>
          <w:sz w:val="22"/>
          <w:szCs w:val="22"/>
        </w:rPr>
        <w:t>V čele stojící osobnost</w:t>
      </w:r>
    </w:p>
    <w:p w:rsidR="00CD47E4" w:rsidRPr="00552F17" w:rsidRDefault="00CD47E4" w:rsidP="00CD47E4">
      <w:pPr>
        <w:pStyle w:val="Odstavecseseznamem"/>
        <w:numPr>
          <w:ilvl w:val="0"/>
          <w:numId w:val="24"/>
        </w:numPr>
        <w:jc w:val="left"/>
        <w:rPr>
          <w:rFonts w:ascii="Trebuchet MS" w:hAnsi="Trebuchet MS" w:cs="Tahoma"/>
          <w:i/>
          <w:sz w:val="22"/>
          <w:szCs w:val="22"/>
        </w:rPr>
      </w:pPr>
      <w:r w:rsidRPr="00552F17">
        <w:rPr>
          <w:rFonts w:ascii="Trebuchet MS" w:hAnsi="Trebuchet MS" w:cs="Tahoma"/>
          <w:i/>
          <w:sz w:val="22"/>
          <w:szCs w:val="22"/>
        </w:rPr>
        <w:t>Věc podobající se tvarem hlavě – hlávka zelí, hlava šroubu, hlavička špendlíku</w:t>
      </w:r>
    </w:p>
    <w:p w:rsidR="00CD47E4" w:rsidRPr="00552F17" w:rsidRDefault="00CD47E4" w:rsidP="00CD47E4">
      <w:pPr>
        <w:pStyle w:val="Odstavecseseznamem"/>
        <w:numPr>
          <w:ilvl w:val="0"/>
          <w:numId w:val="24"/>
        </w:numPr>
        <w:jc w:val="left"/>
        <w:rPr>
          <w:rFonts w:ascii="Trebuchet MS" w:hAnsi="Trebuchet MS" w:cs="Tahoma"/>
          <w:i/>
          <w:sz w:val="22"/>
          <w:szCs w:val="22"/>
        </w:rPr>
      </w:pPr>
      <w:r w:rsidRPr="00552F17">
        <w:rPr>
          <w:rFonts w:ascii="Trebuchet MS" w:hAnsi="Trebuchet MS" w:cs="Tahoma"/>
          <w:i/>
          <w:sz w:val="22"/>
          <w:szCs w:val="22"/>
        </w:rPr>
        <w:t>Kapitola</w:t>
      </w:r>
    </w:p>
    <w:p w:rsidR="00CD47E4" w:rsidRPr="00552F17" w:rsidRDefault="00CD47E4" w:rsidP="00CD47E4">
      <w:pPr>
        <w:pStyle w:val="Odstavecseseznamem"/>
        <w:jc w:val="left"/>
        <w:rPr>
          <w:rFonts w:ascii="Trebuchet MS" w:hAnsi="Trebuchet MS" w:cs="Tahoma"/>
          <w:sz w:val="22"/>
          <w:szCs w:val="22"/>
        </w:rPr>
      </w:pPr>
    </w:p>
    <w:p w:rsidR="00AD4E69" w:rsidRPr="00552F17" w:rsidRDefault="00AD4E69" w:rsidP="00CD47E4">
      <w:pPr>
        <w:ind w:left="0"/>
        <w:rPr>
          <w:rFonts w:ascii="Trebuchet MS" w:hAnsi="Trebuchet MS" w:cs="Tahoma"/>
          <w:b/>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Homonyma</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Homonymie - vztah mezi označeními a pojmy v daném jazyce, kdy jedno označení reprezentuje dva nebo více různých pojmů (TPS, str.16)</w:t>
      </w:r>
    </w:p>
    <w:p w:rsidR="00CD47E4" w:rsidRPr="00552F17" w:rsidRDefault="00CD47E4" w:rsidP="00CD47E4">
      <w:pPr>
        <w:ind w:left="0"/>
        <w:jc w:val="left"/>
        <w:rPr>
          <w:rFonts w:ascii="Trebuchet MS" w:hAnsi="Trebuchet MS" w:cs="Tahoma"/>
          <w:i/>
          <w:sz w:val="22"/>
          <w:szCs w:val="22"/>
        </w:rPr>
      </w:pPr>
      <w:r w:rsidRPr="00552F17">
        <w:rPr>
          <w:rFonts w:ascii="Trebuchet MS" w:hAnsi="Trebuchet MS" w:cs="Tahoma"/>
          <w:sz w:val="22"/>
          <w:szCs w:val="22"/>
        </w:rPr>
        <w:t xml:space="preserve">Příklad:  </w:t>
      </w:r>
      <w:r w:rsidRPr="00552F17">
        <w:rPr>
          <w:rFonts w:ascii="Trebuchet MS" w:hAnsi="Trebuchet MS" w:cs="Tahoma"/>
          <w:i/>
          <w:sz w:val="22"/>
          <w:szCs w:val="22"/>
        </w:rPr>
        <w:t>Rys</w:t>
      </w:r>
    </w:p>
    <w:p w:rsidR="00CD47E4" w:rsidRPr="00552F17" w:rsidRDefault="00CD47E4" w:rsidP="00CD47E4">
      <w:pPr>
        <w:pStyle w:val="Odstavecseseznamem"/>
        <w:numPr>
          <w:ilvl w:val="0"/>
          <w:numId w:val="25"/>
        </w:numPr>
        <w:jc w:val="left"/>
        <w:rPr>
          <w:rFonts w:ascii="Trebuchet MS" w:hAnsi="Trebuchet MS" w:cs="Tahoma"/>
          <w:i/>
          <w:sz w:val="22"/>
          <w:szCs w:val="22"/>
        </w:rPr>
      </w:pPr>
      <w:r w:rsidRPr="00552F17">
        <w:rPr>
          <w:rFonts w:ascii="Trebuchet MS" w:hAnsi="Trebuchet MS" w:cs="Tahoma"/>
          <w:i/>
          <w:sz w:val="22"/>
          <w:szCs w:val="22"/>
        </w:rPr>
        <w:t>lesní kočkovitá šelma</w:t>
      </w:r>
    </w:p>
    <w:p w:rsidR="00CD47E4" w:rsidRPr="00552F17" w:rsidRDefault="00CD47E4" w:rsidP="00CD47E4">
      <w:pPr>
        <w:pStyle w:val="Odstavecseseznamem"/>
        <w:numPr>
          <w:ilvl w:val="0"/>
          <w:numId w:val="25"/>
        </w:numPr>
        <w:jc w:val="left"/>
        <w:rPr>
          <w:rFonts w:ascii="Trebuchet MS" w:hAnsi="Trebuchet MS" w:cs="Tahoma"/>
          <w:i/>
          <w:sz w:val="22"/>
          <w:szCs w:val="22"/>
        </w:rPr>
      </w:pPr>
      <w:r w:rsidRPr="00552F17">
        <w:rPr>
          <w:rFonts w:ascii="Trebuchet MS" w:hAnsi="Trebuchet MS" w:cs="Tahoma"/>
          <w:i/>
          <w:sz w:val="22"/>
          <w:szCs w:val="22"/>
        </w:rPr>
        <w:t>charakteristická vlastnost, příznak</w:t>
      </w:r>
    </w:p>
    <w:p w:rsidR="00CD47E4" w:rsidRPr="00552F17" w:rsidRDefault="00CD47E4" w:rsidP="00CD47E4">
      <w:pPr>
        <w:pStyle w:val="Odstavecseseznamem"/>
        <w:numPr>
          <w:ilvl w:val="0"/>
          <w:numId w:val="25"/>
        </w:numPr>
        <w:jc w:val="left"/>
        <w:rPr>
          <w:rFonts w:ascii="Trebuchet MS" w:hAnsi="Trebuchet MS" w:cs="Tahoma"/>
          <w:i/>
          <w:sz w:val="22"/>
          <w:szCs w:val="22"/>
        </w:rPr>
      </w:pPr>
      <w:r w:rsidRPr="00552F17">
        <w:rPr>
          <w:rFonts w:ascii="Trebuchet MS" w:hAnsi="Trebuchet MS" w:cs="Tahoma"/>
          <w:i/>
          <w:sz w:val="22"/>
          <w:szCs w:val="22"/>
        </w:rPr>
        <w:t>narýsovaný výkres</w:t>
      </w:r>
    </w:p>
    <w:p w:rsidR="00CD47E4" w:rsidRPr="00552F17" w:rsidRDefault="00CD47E4" w:rsidP="00DE6EC6">
      <w:pPr>
        <w:ind w:left="0"/>
        <w:jc w:val="left"/>
        <w:rPr>
          <w:rFonts w:ascii="Trebuchet MS" w:hAnsi="Trebuchet MS" w:cs="Tahoma"/>
          <w:sz w:val="22"/>
          <w:szCs w:val="22"/>
        </w:rPr>
      </w:pPr>
      <w:r w:rsidRPr="00552F17">
        <w:rPr>
          <w:rFonts w:ascii="Trebuchet MS" w:hAnsi="Trebuchet MS" w:cs="Tahoma"/>
          <w:sz w:val="22"/>
          <w:szCs w:val="22"/>
        </w:rPr>
        <w:t>V případě homonym a polysém se jedná o vztah mezi označením a pojmem, proto musejí být označení vhodným způsobem upravena</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 xml:space="preserve">Označení jsou rozšířena o doplňující termín, tzv. relátor </w:t>
      </w:r>
    </w:p>
    <w:p w:rsidR="00CD47E4" w:rsidRPr="00552F17" w:rsidRDefault="00CD47E4" w:rsidP="00CD47E4">
      <w:pPr>
        <w:ind w:left="0"/>
        <w:jc w:val="left"/>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Relátor -  kvalifikátor  - doplněk</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t>Vysvětlující termín, který je nedílnou součástí termínu</w:t>
      </w:r>
    </w:p>
    <w:p w:rsidR="00CD47E4" w:rsidRPr="00552F17" w:rsidRDefault="00CD47E4" w:rsidP="00CD47E4">
      <w:pPr>
        <w:ind w:left="0"/>
        <w:jc w:val="left"/>
        <w:rPr>
          <w:rFonts w:ascii="Trebuchet MS" w:hAnsi="Trebuchet MS" w:cs="Tahoma"/>
          <w:sz w:val="22"/>
          <w:szCs w:val="22"/>
        </w:rPr>
      </w:pPr>
      <w:r w:rsidRPr="00552F17">
        <w:rPr>
          <w:rFonts w:ascii="Trebuchet MS" w:hAnsi="Trebuchet MS" w:cs="Tahoma"/>
          <w:sz w:val="22"/>
          <w:szCs w:val="22"/>
        </w:rPr>
        <w:lastRenderedPageBreak/>
        <w:t>Příklad: Inteligence (vrstva)   - inteligence (schopnost)</w:t>
      </w:r>
    </w:p>
    <w:p w:rsidR="000C4D1A" w:rsidRPr="00552F17" w:rsidRDefault="000C4D1A" w:rsidP="00CD47E4">
      <w:pPr>
        <w:ind w:left="0"/>
        <w:rPr>
          <w:rFonts w:ascii="Trebuchet MS" w:hAnsi="Trebuchet MS" w:cs="Tahoma"/>
          <w:b/>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 xml:space="preserve">Definice </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Jde o vyjádření pojmu pomocí deskriptivní výpovědi, která slouží k jeho odlišení od souvisejících pojmů</w:t>
      </w:r>
    </w:p>
    <w:p w:rsidR="00CD47E4" w:rsidRPr="00552F17" w:rsidRDefault="00CD47E4" w:rsidP="00CD47E4">
      <w:pPr>
        <w:pStyle w:val="Odstavecseseznamem"/>
        <w:numPr>
          <w:ilvl w:val="0"/>
          <w:numId w:val="23"/>
        </w:numPr>
        <w:rPr>
          <w:rFonts w:ascii="Trebuchet MS" w:hAnsi="Trebuchet MS" w:cs="Tahoma"/>
          <w:sz w:val="22"/>
          <w:szCs w:val="22"/>
        </w:rPr>
      </w:pPr>
      <w:r w:rsidRPr="00552F17">
        <w:rPr>
          <w:rFonts w:ascii="Trebuchet MS" w:hAnsi="Trebuchet MS" w:cs="Tahoma"/>
          <w:b/>
          <w:sz w:val="22"/>
          <w:szCs w:val="22"/>
        </w:rPr>
        <w:t xml:space="preserve">intenzionální (obsahová) definice  - </w:t>
      </w:r>
      <w:r w:rsidRPr="00552F17">
        <w:rPr>
          <w:rFonts w:ascii="Trebuchet MS" w:hAnsi="Trebuchet MS" w:cs="Tahoma"/>
          <w:sz w:val="22"/>
          <w:szCs w:val="22"/>
        </w:rPr>
        <w:t>popisuje intenzi pojmu tak, že uvádí nadřazený pojem a vymezující charakteristiku</w:t>
      </w: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Příklad:</w:t>
      </w:r>
    </w:p>
    <w:p w:rsidR="00CD47E4" w:rsidRPr="00552F17" w:rsidRDefault="00CD47E4" w:rsidP="00CD47E4">
      <w:pPr>
        <w:ind w:left="0"/>
        <w:rPr>
          <w:rFonts w:ascii="Trebuchet MS" w:hAnsi="Trebuchet MS" w:cs="Tahoma"/>
          <w:sz w:val="22"/>
          <w:szCs w:val="22"/>
        </w:rPr>
      </w:pPr>
      <w:r w:rsidRPr="00552F17">
        <w:rPr>
          <w:rFonts w:ascii="Trebuchet MS" w:hAnsi="Trebuchet MS" w:cs="Tahoma"/>
          <w:b/>
          <w:sz w:val="22"/>
          <w:szCs w:val="22"/>
        </w:rPr>
        <w:t xml:space="preserve">Žárovka – </w:t>
      </w:r>
      <w:r w:rsidRPr="00552F17">
        <w:rPr>
          <w:rFonts w:ascii="Trebuchet MS" w:hAnsi="Trebuchet MS" w:cs="Tahoma"/>
          <w:sz w:val="22"/>
          <w:szCs w:val="22"/>
        </w:rPr>
        <w:t>elektrická lampa, ve které se vlákno zahřívá elektrickým proudem tak, že lampa vydává světlo</w:t>
      </w:r>
    </w:p>
    <w:p w:rsidR="00CD47E4" w:rsidRPr="00552F17" w:rsidRDefault="00CD47E4" w:rsidP="00CD47E4">
      <w:pPr>
        <w:ind w:left="0"/>
        <w:rPr>
          <w:rFonts w:ascii="Trebuchet MS" w:hAnsi="Trebuchet MS" w:cs="Tahoma"/>
          <w:sz w:val="22"/>
          <w:szCs w:val="22"/>
        </w:rPr>
      </w:pPr>
    </w:p>
    <w:p w:rsidR="00CD47E4" w:rsidRPr="00552F17" w:rsidRDefault="00CD47E4" w:rsidP="00CD47E4">
      <w:pPr>
        <w:pStyle w:val="Odstavecseseznamem"/>
        <w:numPr>
          <w:ilvl w:val="0"/>
          <w:numId w:val="23"/>
        </w:numPr>
        <w:rPr>
          <w:rFonts w:ascii="Trebuchet MS" w:hAnsi="Trebuchet MS" w:cs="Tahoma"/>
          <w:b/>
          <w:sz w:val="22"/>
          <w:szCs w:val="22"/>
        </w:rPr>
      </w:pPr>
      <w:r w:rsidRPr="00552F17">
        <w:rPr>
          <w:rFonts w:ascii="Trebuchet MS" w:hAnsi="Trebuchet MS" w:cs="Tahoma"/>
          <w:b/>
          <w:sz w:val="22"/>
          <w:szCs w:val="22"/>
        </w:rPr>
        <w:t xml:space="preserve">extenzionální (rozsahová) definice  -  </w:t>
      </w:r>
      <w:r w:rsidRPr="00552F17">
        <w:rPr>
          <w:rFonts w:ascii="Trebuchet MS" w:hAnsi="Trebuchet MS" w:cs="Tahoma"/>
          <w:sz w:val="22"/>
          <w:szCs w:val="22"/>
        </w:rPr>
        <w:t>popis pojmu pomocí výčtu všech jeho podřazených pojmů na základě jednoho dělicího kritéria</w:t>
      </w:r>
      <w:r w:rsidRPr="00552F17">
        <w:rPr>
          <w:rFonts w:ascii="Trebuchet MS" w:hAnsi="Trebuchet MS" w:cs="Tahoma"/>
          <w:b/>
          <w:sz w:val="22"/>
          <w:szCs w:val="22"/>
        </w:rPr>
        <w:t xml:space="preserve"> </w:t>
      </w: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 xml:space="preserve">Příklad: </w:t>
      </w:r>
    </w:p>
    <w:p w:rsidR="00CD47E4" w:rsidRPr="00552F17" w:rsidRDefault="00CD47E4" w:rsidP="00CD47E4">
      <w:pPr>
        <w:ind w:left="0"/>
        <w:rPr>
          <w:rFonts w:ascii="Trebuchet MS" w:hAnsi="Trebuchet MS" w:cs="Tahoma"/>
          <w:sz w:val="22"/>
          <w:szCs w:val="22"/>
        </w:rPr>
      </w:pPr>
      <w:r w:rsidRPr="00552F17">
        <w:rPr>
          <w:rFonts w:ascii="Trebuchet MS" w:hAnsi="Trebuchet MS" w:cs="Tahoma"/>
          <w:b/>
          <w:sz w:val="22"/>
          <w:szCs w:val="22"/>
        </w:rPr>
        <w:t xml:space="preserve">Vzácný plyn – </w:t>
      </w:r>
      <w:r w:rsidRPr="00552F17">
        <w:rPr>
          <w:rFonts w:ascii="Trebuchet MS" w:hAnsi="Trebuchet MS" w:cs="Tahoma"/>
          <w:sz w:val="22"/>
          <w:szCs w:val="22"/>
        </w:rPr>
        <w:t>helium, neon, argon, krypton, xenon nebo radon</w:t>
      </w:r>
    </w:p>
    <w:p w:rsidR="00CD47E4" w:rsidRPr="00552F17" w:rsidRDefault="00CD47E4" w:rsidP="00CD47E4">
      <w:pPr>
        <w:ind w:left="0"/>
        <w:rPr>
          <w:rFonts w:ascii="Trebuchet MS" w:hAnsi="Trebuchet MS" w:cs="Tahoma"/>
          <w:sz w:val="22"/>
          <w:szCs w:val="22"/>
        </w:rPr>
      </w:pP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Vztahy</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 xml:space="preserve">Uplatňují se </w:t>
      </w:r>
    </w:p>
    <w:p w:rsidR="00CD47E4" w:rsidRPr="00552F17" w:rsidRDefault="00CD47E4" w:rsidP="00CD47E4">
      <w:pPr>
        <w:pStyle w:val="Odstavecseseznamem"/>
        <w:numPr>
          <w:ilvl w:val="0"/>
          <w:numId w:val="23"/>
        </w:numPr>
        <w:rPr>
          <w:rFonts w:ascii="Trebuchet MS" w:hAnsi="Trebuchet MS" w:cs="Tahoma"/>
          <w:sz w:val="22"/>
          <w:szCs w:val="22"/>
        </w:rPr>
      </w:pPr>
      <w:r w:rsidRPr="00552F17">
        <w:rPr>
          <w:rFonts w:ascii="Trebuchet MS" w:hAnsi="Trebuchet MS" w:cs="Tahoma"/>
          <w:sz w:val="22"/>
          <w:szCs w:val="22"/>
        </w:rPr>
        <w:t>Vztah ekvivalence</w:t>
      </w:r>
    </w:p>
    <w:p w:rsidR="00CD47E4" w:rsidRPr="00552F17" w:rsidRDefault="00CD47E4" w:rsidP="00CD47E4">
      <w:pPr>
        <w:pStyle w:val="Odstavecseseznamem"/>
        <w:numPr>
          <w:ilvl w:val="0"/>
          <w:numId w:val="23"/>
        </w:numPr>
        <w:rPr>
          <w:rFonts w:ascii="Trebuchet MS" w:hAnsi="Trebuchet MS" w:cs="Tahoma"/>
          <w:sz w:val="22"/>
          <w:szCs w:val="22"/>
        </w:rPr>
      </w:pPr>
      <w:r w:rsidRPr="00552F17">
        <w:rPr>
          <w:rFonts w:ascii="Trebuchet MS" w:hAnsi="Trebuchet MS" w:cs="Tahoma"/>
          <w:sz w:val="22"/>
          <w:szCs w:val="22"/>
        </w:rPr>
        <w:t>Vztah hierarchie</w:t>
      </w:r>
    </w:p>
    <w:p w:rsidR="00CD47E4" w:rsidRPr="00552F17" w:rsidRDefault="00CD47E4" w:rsidP="00CD47E4">
      <w:pPr>
        <w:pStyle w:val="Odstavecseseznamem"/>
        <w:numPr>
          <w:ilvl w:val="0"/>
          <w:numId w:val="23"/>
        </w:numPr>
        <w:rPr>
          <w:rFonts w:ascii="Trebuchet MS" w:hAnsi="Trebuchet MS" w:cs="Tahoma"/>
          <w:sz w:val="22"/>
          <w:szCs w:val="22"/>
        </w:rPr>
      </w:pPr>
      <w:r w:rsidRPr="00552F17">
        <w:rPr>
          <w:rFonts w:ascii="Trebuchet MS" w:hAnsi="Trebuchet MS" w:cs="Tahoma"/>
          <w:sz w:val="22"/>
          <w:szCs w:val="22"/>
        </w:rPr>
        <w:t>Vztah asociace</w:t>
      </w:r>
    </w:p>
    <w:p w:rsidR="00CD47E4" w:rsidRPr="00552F17" w:rsidRDefault="00CD47E4" w:rsidP="00CD47E4">
      <w:pPr>
        <w:ind w:left="0"/>
        <w:rPr>
          <w:rFonts w:ascii="Trebuchet MS" w:hAnsi="Trebuchet MS" w:cs="Tahoma"/>
          <w:b/>
          <w:sz w:val="22"/>
          <w:szCs w:val="22"/>
        </w:rPr>
      </w:pPr>
      <w:r w:rsidRPr="00552F17">
        <w:rPr>
          <w:rFonts w:ascii="Trebuchet MS" w:hAnsi="Trebuchet MS" w:cs="Tahoma"/>
          <w:b/>
          <w:sz w:val="22"/>
          <w:szCs w:val="22"/>
        </w:rPr>
        <w:t xml:space="preserve">Vztah ekvivalence </w:t>
      </w:r>
    </w:p>
    <w:p w:rsidR="00CD47E4" w:rsidRPr="00552F17" w:rsidRDefault="00CD47E4" w:rsidP="00CD47E4">
      <w:pPr>
        <w:ind w:left="0"/>
        <w:rPr>
          <w:rFonts w:ascii="Trebuchet MS" w:hAnsi="Trebuchet MS" w:cs="Tahoma"/>
          <w:sz w:val="22"/>
          <w:szCs w:val="22"/>
        </w:rPr>
      </w:pPr>
      <w:r w:rsidRPr="00552F17">
        <w:rPr>
          <w:rFonts w:ascii="Trebuchet MS" w:hAnsi="Trebuchet MS" w:cs="Tahoma"/>
          <w:sz w:val="22"/>
          <w:szCs w:val="22"/>
        </w:rPr>
        <w:t>Uplatňuje se mezi označeními pro tentýž pojem, tedy mezi preferovanou a odkazovou formou označení; dvě označení jsou ve vztahu ekvivalence, označují-li tentýž pojem</w:t>
      </w:r>
    </w:p>
    <w:p w:rsidR="00CD47E4" w:rsidRPr="00552F17" w:rsidRDefault="00CD47E4" w:rsidP="00CD47E4">
      <w:pPr>
        <w:rPr>
          <w:rFonts w:ascii="Trebuchet MS" w:hAnsi="Trebuchet MS" w:cs="Tahoma"/>
          <w:sz w:val="22"/>
          <w:szCs w:val="22"/>
        </w:rPr>
      </w:pPr>
    </w:p>
    <w:sectPr w:rsidR="00CD47E4" w:rsidRPr="00552F17" w:rsidSect="00A51D4D">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A8B" w:rsidRDefault="00186A8B" w:rsidP="008C0107">
      <w:pPr>
        <w:spacing w:line="240" w:lineRule="auto"/>
      </w:pPr>
      <w:r>
        <w:separator/>
      </w:r>
    </w:p>
  </w:endnote>
  <w:endnote w:type="continuationSeparator" w:id="0">
    <w:p w:rsidR="00186A8B" w:rsidRDefault="00186A8B" w:rsidP="008C01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30204"/>
    <w:charset w:val="EE"/>
    <w:family w:val="swiss"/>
    <w:pitch w:val="variable"/>
    <w:sig w:usb0="00000007" w:usb1="00000000" w:usb2="00000000" w:usb3="00000000" w:csb0="00000093" w:csb1="00000000"/>
  </w:font>
  <w:font w:name="Trebuchet MS">
    <w:altName w:val="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116595"/>
      <w:docPartObj>
        <w:docPartGallery w:val="Page Numbers (Bottom of Page)"/>
        <w:docPartUnique/>
      </w:docPartObj>
    </w:sdtPr>
    <w:sdtContent>
      <w:p w:rsidR="00552F17" w:rsidRDefault="00552F17">
        <w:pPr>
          <w:pStyle w:val="Zpat"/>
          <w:jc w:val="center"/>
        </w:pPr>
        <w:r>
          <w:fldChar w:fldCharType="begin"/>
        </w:r>
        <w:r>
          <w:instrText>PAGE   \* MERGEFORMAT</w:instrText>
        </w:r>
        <w:r>
          <w:fldChar w:fldCharType="separate"/>
        </w:r>
        <w:r w:rsidR="001E4D57">
          <w:rPr>
            <w:noProof/>
          </w:rPr>
          <w:t>2</w:t>
        </w:r>
        <w:r>
          <w:fldChar w:fldCharType="end"/>
        </w:r>
        <w:r>
          <w:t xml:space="preserve">              </w:t>
        </w:r>
      </w:p>
    </w:sdtContent>
  </w:sdt>
  <w:p w:rsidR="00552F17" w:rsidRDefault="00552F17" w:rsidP="0032352E">
    <w:pPr>
      <w:pStyle w:val="Zpat"/>
      <w:ind w:left="8222" w:hanging="7513"/>
    </w:pPr>
    <w:r>
      <w:t xml:space="preserve">                                                                                                                       </w:t>
    </w:r>
    <w:r>
      <w:rPr>
        <w:noProof/>
      </w:rPr>
      <w:drawing>
        <wp:inline distT="0" distB="0" distL="0" distR="0" wp14:anchorId="37C697FD" wp14:editId="58C1A797">
          <wp:extent cx="762000" cy="524510"/>
          <wp:effectExtent l="0" t="0" r="0" b="889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52451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A8B" w:rsidRDefault="00186A8B" w:rsidP="008C0107">
      <w:pPr>
        <w:spacing w:line="240" w:lineRule="auto"/>
      </w:pPr>
      <w:r>
        <w:separator/>
      </w:r>
    </w:p>
  </w:footnote>
  <w:footnote w:type="continuationSeparator" w:id="0">
    <w:p w:rsidR="00186A8B" w:rsidRDefault="00186A8B" w:rsidP="008C0107">
      <w:pPr>
        <w:spacing w:line="240" w:lineRule="auto"/>
      </w:pPr>
      <w:r>
        <w:continuationSeparator/>
      </w:r>
    </w:p>
  </w:footnote>
  <w:footnote w:id="1">
    <w:p w:rsidR="00552F17" w:rsidRDefault="00552F17">
      <w:pPr>
        <w:pStyle w:val="Textpoznpodarou"/>
      </w:pPr>
      <w:r>
        <w:rPr>
          <w:rStyle w:val="Znakapoznpodarou"/>
        </w:rPr>
        <w:footnoteRef/>
      </w:r>
      <w:r>
        <w:t xml:space="preserve"> </w:t>
      </w:r>
      <w:r w:rsidRPr="003A025F">
        <w:t>http://cs.wikipedia.org/wiki/Pojem</w:t>
      </w:r>
    </w:p>
  </w:footnote>
  <w:footnote w:id="2">
    <w:p w:rsidR="00552F17" w:rsidRDefault="00552F17" w:rsidP="008C0107">
      <w:r>
        <w:rPr>
          <w:rStyle w:val="Znakapoznpodarou"/>
        </w:rPr>
        <w:footnoteRef/>
      </w:r>
      <w:r>
        <w:t xml:space="preserve"> </w:t>
      </w:r>
      <w:r w:rsidRPr="00C76E7A">
        <w:rPr>
          <w:b/>
        </w:rPr>
        <w:t>Objekt</w:t>
      </w:r>
      <w:r>
        <w:t xml:space="preserve"> – cokoliv vnímatelného nebo myslitelného</w:t>
      </w:r>
    </w:p>
    <w:p w:rsidR="00552F17" w:rsidRDefault="00552F17">
      <w:pPr>
        <w:pStyle w:val="Textpoznpodarou"/>
      </w:pPr>
    </w:p>
  </w:footnote>
  <w:footnote w:id="3">
    <w:p w:rsidR="00552F17" w:rsidRDefault="00552F17" w:rsidP="008C0107">
      <w:pPr>
        <w:pStyle w:val="Textpoznpodarou"/>
      </w:pPr>
      <w:r>
        <w:rPr>
          <w:rStyle w:val="Znakapoznpodarou"/>
        </w:rPr>
        <w:footnoteRef/>
      </w:r>
      <w:r>
        <w:t xml:space="preserve"> </w:t>
      </w:r>
      <w:r w:rsidRPr="00212F7E">
        <w:rPr>
          <w:i/>
        </w:rPr>
        <w:t>nomenklaturní názvy tvoří zvláštní podtřídu</w:t>
      </w:r>
      <w:r>
        <w:t xml:space="preserve"> - </w:t>
      </w:r>
      <w:r w:rsidRPr="00212F7E">
        <w:rPr>
          <w:b/>
        </w:rPr>
        <w:t>binominální nomenklatura</w:t>
      </w:r>
      <w:r>
        <w:rPr>
          <w:b/>
        </w:rPr>
        <w:t xml:space="preserve"> </w:t>
      </w:r>
    </w:p>
  </w:footnote>
  <w:footnote w:id="4">
    <w:p w:rsidR="00552F17" w:rsidRDefault="00552F17" w:rsidP="008C0107">
      <w:pPr>
        <w:pStyle w:val="Textpoznpodarou"/>
      </w:pPr>
      <w:r>
        <w:rPr>
          <w:rStyle w:val="Znakapoznpodarou"/>
        </w:rPr>
        <w:footnoteRef/>
      </w:r>
      <w:r>
        <w:t xml:space="preserve"> Pojmenování podtřídy pracovní, konzultuji s odborníky</w:t>
      </w:r>
    </w:p>
  </w:footnote>
  <w:footnote w:id="5">
    <w:p w:rsidR="00552F17" w:rsidRDefault="00552F17" w:rsidP="00494E70">
      <w:pPr>
        <w:pStyle w:val="Textpoznpodarou"/>
      </w:pPr>
      <w:r>
        <w:rPr>
          <w:rStyle w:val="Znakapoznpodarou"/>
        </w:rPr>
        <w:footnoteRef/>
      </w:r>
      <w:r>
        <w:t xml:space="preserve"> V první fázi převezmeme, pokud řešení nebude vyhovovat, preferovanou formu upravíme podle potřeby všech participujích komunit</w:t>
      </w:r>
    </w:p>
  </w:footnote>
  <w:footnote w:id="6">
    <w:p w:rsidR="00552F17" w:rsidRDefault="00552F17" w:rsidP="00494E70">
      <w:pPr>
        <w:pStyle w:val="Textpoznpodarou"/>
      </w:pPr>
      <w:r>
        <w:rPr>
          <w:rStyle w:val="Znakapoznpodarou"/>
        </w:rPr>
        <w:footnoteRef/>
      </w:r>
      <w:r>
        <w:t xml:space="preserve"> Český teologický tezaurus</w:t>
      </w:r>
    </w:p>
  </w:footnote>
  <w:footnote w:id="7">
    <w:p w:rsidR="00552F17" w:rsidRDefault="00552F17" w:rsidP="00494E70">
      <w:pPr>
        <w:pStyle w:val="Textpoznpodarou"/>
      </w:pPr>
      <w:r>
        <w:rPr>
          <w:rStyle w:val="Znakapoznpodarou"/>
        </w:rPr>
        <w:footnoteRef/>
      </w:r>
      <w:r>
        <w:t xml:space="preserve"> Polytematický strukturovaný heslář</w:t>
      </w:r>
    </w:p>
  </w:footnote>
  <w:footnote w:id="8">
    <w:p w:rsidR="00552F17" w:rsidRDefault="00552F17" w:rsidP="00494E70">
      <w:pPr>
        <w:pStyle w:val="Textpoznpodarou"/>
      </w:pPr>
      <w:r>
        <w:rPr>
          <w:rStyle w:val="Znakapoznpodarou"/>
        </w:rPr>
        <w:footnoteRef/>
      </w:r>
      <w:r>
        <w:t xml:space="preserve"> Většina řízených slovníků uvádí deskriptory konkrétních entit v plurálu, např. sochy, malíři, hory, města; tuto praxi bychom měli zachovat už vzhledem na používání v knihovnických databázích. Při popisu konkrétního objektu se v galeriích a muzeích používá singulár. Uložením této varianty alternativního deskriptoru respektujeme aplikační pravidla jednotlivých odborných komunit. </w:t>
      </w:r>
    </w:p>
  </w:footnote>
  <w:footnote w:id="9">
    <w:p w:rsidR="00552F17" w:rsidRDefault="00552F17">
      <w:pPr>
        <w:pStyle w:val="Textpoznpodarou"/>
      </w:pPr>
      <w:r>
        <w:rPr>
          <w:rStyle w:val="Znakapoznpodarou"/>
        </w:rPr>
        <w:footnoteRef/>
      </w:r>
      <w:r>
        <w:t xml:space="preserve"> viz pravidla</w:t>
      </w:r>
    </w:p>
  </w:footnote>
  <w:footnote w:id="10">
    <w:p w:rsidR="00552F17" w:rsidRDefault="00552F17">
      <w:pPr>
        <w:pStyle w:val="Textpoznpodarou"/>
      </w:pPr>
      <w:r>
        <w:rPr>
          <w:rStyle w:val="Znakapoznpodarou"/>
        </w:rPr>
        <w:footnoteRef/>
      </w:r>
      <w:r>
        <w:t xml:space="preserve"> </w:t>
      </w:r>
      <w:r w:rsidRPr="00AD4E69">
        <w:t>http://www.getty.edu/research/tools/vocabularies/aat/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F17" w:rsidRDefault="00552F17" w:rsidP="0032352E">
    <w:pPr>
      <w:pStyle w:val="INTERPIZhlav"/>
    </w:pPr>
    <w:r>
      <w:rPr>
        <w:noProof/>
        <w:lang w:val="cs-CZ" w:eastAsia="cs-CZ"/>
      </w:rPr>
      <w:drawing>
        <wp:anchor distT="0" distB="0" distL="114300" distR="114300" simplePos="0" relativeHeight="251659264" behindDoc="1" locked="0" layoutInCell="1" allowOverlap="1" wp14:anchorId="1BC1D7CC" wp14:editId="76806C45">
          <wp:simplePos x="0" y="0"/>
          <wp:positionH relativeFrom="margin">
            <wp:posOffset>-461010</wp:posOffset>
          </wp:positionH>
          <wp:positionV relativeFrom="page">
            <wp:posOffset>720090</wp:posOffset>
          </wp:positionV>
          <wp:extent cx="6318250" cy="18415"/>
          <wp:effectExtent l="0" t="0" r="6350" b="635"/>
          <wp:wrapNone/>
          <wp:docPr id="7" name="Obrázek 7" descr="Description: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Description: 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8250" cy="18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5E3">
      <w:t xml:space="preserve">INTERPI – </w:t>
    </w:r>
    <w:r>
      <w:t xml:space="preserve">Marie Balíková: Třída obecný pojem_pracovní verze                                               </w:t>
    </w:r>
  </w:p>
  <w:p w:rsidR="00552F17" w:rsidRPr="0032352E" w:rsidRDefault="00552F17" w:rsidP="0032352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5506"/>
    <w:multiLevelType w:val="hybridMultilevel"/>
    <w:tmpl w:val="0C92B1C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nsid w:val="05926F91"/>
    <w:multiLevelType w:val="hybridMultilevel"/>
    <w:tmpl w:val="C958B094"/>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
    <w:nsid w:val="072B3E1E"/>
    <w:multiLevelType w:val="hybridMultilevel"/>
    <w:tmpl w:val="65D8934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nsid w:val="0B294434"/>
    <w:multiLevelType w:val="hybridMultilevel"/>
    <w:tmpl w:val="87846C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BD7629A"/>
    <w:multiLevelType w:val="hybridMultilevel"/>
    <w:tmpl w:val="E800088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nsid w:val="107A4A90"/>
    <w:multiLevelType w:val="hybridMultilevel"/>
    <w:tmpl w:val="560EBBC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65C0CDE"/>
    <w:multiLevelType w:val="hybridMultilevel"/>
    <w:tmpl w:val="A6DE1114"/>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20B32CC0"/>
    <w:multiLevelType w:val="hybridMultilevel"/>
    <w:tmpl w:val="E0ACB3E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9030660"/>
    <w:multiLevelType w:val="hybridMultilevel"/>
    <w:tmpl w:val="68B8F53C"/>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9">
    <w:nsid w:val="2964196C"/>
    <w:multiLevelType w:val="hybridMultilevel"/>
    <w:tmpl w:val="089C9F2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A652083"/>
    <w:multiLevelType w:val="hybridMultilevel"/>
    <w:tmpl w:val="DA6263EA"/>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1">
    <w:nsid w:val="31512493"/>
    <w:multiLevelType w:val="hybridMultilevel"/>
    <w:tmpl w:val="95C88D0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nsid w:val="3B20778F"/>
    <w:multiLevelType w:val="hybridMultilevel"/>
    <w:tmpl w:val="0504E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277D95"/>
    <w:multiLevelType w:val="hybridMultilevel"/>
    <w:tmpl w:val="10E8D19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nsid w:val="3D330807"/>
    <w:multiLevelType w:val="hybridMultilevel"/>
    <w:tmpl w:val="054A6BC8"/>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nsid w:val="3E9928EB"/>
    <w:multiLevelType w:val="hybridMultilevel"/>
    <w:tmpl w:val="D62E4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2E8782F"/>
    <w:multiLevelType w:val="hybridMultilevel"/>
    <w:tmpl w:val="B10A691E"/>
    <w:lvl w:ilvl="0" w:tplc="0405000F">
      <w:start w:val="1"/>
      <w:numFmt w:val="decimal"/>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7">
    <w:nsid w:val="460E4553"/>
    <w:multiLevelType w:val="hybridMultilevel"/>
    <w:tmpl w:val="9174B5EC"/>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8">
    <w:nsid w:val="47BE03D7"/>
    <w:multiLevelType w:val="hybridMultilevel"/>
    <w:tmpl w:val="F4F02C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A1F4B84"/>
    <w:multiLevelType w:val="hybridMultilevel"/>
    <w:tmpl w:val="666231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2DA4CE2"/>
    <w:multiLevelType w:val="hybridMultilevel"/>
    <w:tmpl w:val="7A86E316"/>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nsid w:val="6135044B"/>
    <w:multiLevelType w:val="hybridMultilevel"/>
    <w:tmpl w:val="6B70241E"/>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2">
    <w:nsid w:val="6867120A"/>
    <w:multiLevelType w:val="hybridMultilevel"/>
    <w:tmpl w:val="C97E92F4"/>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3">
    <w:nsid w:val="70A25982"/>
    <w:multiLevelType w:val="hybridMultilevel"/>
    <w:tmpl w:val="188CFEAE"/>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4">
    <w:nsid w:val="71D1402D"/>
    <w:multiLevelType w:val="hybridMultilevel"/>
    <w:tmpl w:val="6D78F566"/>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25">
    <w:nsid w:val="7631104D"/>
    <w:multiLevelType w:val="hybridMultilevel"/>
    <w:tmpl w:val="17EE4DE6"/>
    <w:lvl w:ilvl="0" w:tplc="04050003">
      <w:start w:val="1"/>
      <w:numFmt w:val="bullet"/>
      <w:lvlText w:val="o"/>
      <w:lvlJc w:val="left"/>
      <w:pPr>
        <w:ind w:left="1776" w:hanging="360"/>
      </w:pPr>
      <w:rPr>
        <w:rFonts w:ascii="Courier New" w:hAnsi="Courier New" w:cs="Courier New"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6">
    <w:nsid w:val="78703850"/>
    <w:multiLevelType w:val="hybridMultilevel"/>
    <w:tmpl w:val="369EA470"/>
    <w:lvl w:ilvl="0" w:tplc="04050001">
      <w:start w:val="1"/>
      <w:numFmt w:val="bullet"/>
      <w:lvlText w:val=""/>
      <w:lvlJc w:val="left"/>
      <w:pPr>
        <w:ind w:left="1776" w:hanging="360"/>
      </w:pPr>
      <w:rPr>
        <w:rFonts w:ascii="Symbol" w:hAnsi="Symbol" w:hint="default"/>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7">
    <w:nsid w:val="7D5C1232"/>
    <w:multiLevelType w:val="hybridMultilevel"/>
    <w:tmpl w:val="62C228C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EBD5CDF"/>
    <w:multiLevelType w:val="hybridMultilevel"/>
    <w:tmpl w:val="57023C4A"/>
    <w:lvl w:ilvl="0" w:tplc="04050003">
      <w:start w:val="1"/>
      <w:numFmt w:val="bullet"/>
      <w:lvlText w:val="o"/>
      <w:lvlJc w:val="left"/>
      <w:pPr>
        <w:ind w:left="1788" w:hanging="360"/>
      </w:pPr>
      <w:rPr>
        <w:rFonts w:ascii="Courier New" w:hAnsi="Courier New" w:cs="Courier New" w:hint="default"/>
      </w:rPr>
    </w:lvl>
    <w:lvl w:ilvl="1" w:tplc="04050003">
      <w:start w:val="1"/>
      <w:numFmt w:val="bullet"/>
      <w:lvlText w:val="o"/>
      <w:lvlJc w:val="left"/>
      <w:pPr>
        <w:ind w:left="2508" w:hanging="360"/>
      </w:pPr>
      <w:rPr>
        <w:rFonts w:ascii="Courier New" w:hAnsi="Courier New" w:cs="Courier New" w:hint="default"/>
      </w:rPr>
    </w:lvl>
    <w:lvl w:ilvl="2" w:tplc="04050005" w:tentative="1">
      <w:start w:val="1"/>
      <w:numFmt w:val="bullet"/>
      <w:lvlText w:val=""/>
      <w:lvlJc w:val="left"/>
      <w:pPr>
        <w:ind w:left="3228" w:hanging="360"/>
      </w:pPr>
      <w:rPr>
        <w:rFonts w:ascii="Wingdings" w:hAnsi="Wingdings" w:hint="default"/>
      </w:rPr>
    </w:lvl>
    <w:lvl w:ilvl="3" w:tplc="04050001" w:tentative="1">
      <w:start w:val="1"/>
      <w:numFmt w:val="bullet"/>
      <w:lvlText w:val=""/>
      <w:lvlJc w:val="left"/>
      <w:pPr>
        <w:ind w:left="3948" w:hanging="360"/>
      </w:pPr>
      <w:rPr>
        <w:rFonts w:ascii="Symbol" w:hAnsi="Symbol" w:hint="default"/>
      </w:rPr>
    </w:lvl>
    <w:lvl w:ilvl="4" w:tplc="04050003" w:tentative="1">
      <w:start w:val="1"/>
      <w:numFmt w:val="bullet"/>
      <w:lvlText w:val="o"/>
      <w:lvlJc w:val="left"/>
      <w:pPr>
        <w:ind w:left="4668" w:hanging="360"/>
      </w:pPr>
      <w:rPr>
        <w:rFonts w:ascii="Courier New" w:hAnsi="Courier New" w:cs="Courier New" w:hint="default"/>
      </w:rPr>
    </w:lvl>
    <w:lvl w:ilvl="5" w:tplc="04050005" w:tentative="1">
      <w:start w:val="1"/>
      <w:numFmt w:val="bullet"/>
      <w:lvlText w:val=""/>
      <w:lvlJc w:val="left"/>
      <w:pPr>
        <w:ind w:left="5388" w:hanging="360"/>
      </w:pPr>
      <w:rPr>
        <w:rFonts w:ascii="Wingdings" w:hAnsi="Wingdings" w:hint="default"/>
      </w:rPr>
    </w:lvl>
    <w:lvl w:ilvl="6" w:tplc="04050001" w:tentative="1">
      <w:start w:val="1"/>
      <w:numFmt w:val="bullet"/>
      <w:lvlText w:val=""/>
      <w:lvlJc w:val="left"/>
      <w:pPr>
        <w:ind w:left="6108" w:hanging="360"/>
      </w:pPr>
      <w:rPr>
        <w:rFonts w:ascii="Symbol" w:hAnsi="Symbol" w:hint="default"/>
      </w:rPr>
    </w:lvl>
    <w:lvl w:ilvl="7" w:tplc="04050003" w:tentative="1">
      <w:start w:val="1"/>
      <w:numFmt w:val="bullet"/>
      <w:lvlText w:val="o"/>
      <w:lvlJc w:val="left"/>
      <w:pPr>
        <w:ind w:left="6828" w:hanging="360"/>
      </w:pPr>
      <w:rPr>
        <w:rFonts w:ascii="Courier New" w:hAnsi="Courier New" w:cs="Courier New" w:hint="default"/>
      </w:rPr>
    </w:lvl>
    <w:lvl w:ilvl="8" w:tplc="04050005" w:tentative="1">
      <w:start w:val="1"/>
      <w:numFmt w:val="bullet"/>
      <w:lvlText w:val=""/>
      <w:lvlJc w:val="left"/>
      <w:pPr>
        <w:ind w:left="7548" w:hanging="360"/>
      </w:pPr>
      <w:rPr>
        <w:rFonts w:ascii="Wingdings" w:hAnsi="Wingdings" w:hint="default"/>
      </w:rPr>
    </w:lvl>
  </w:abstractNum>
  <w:abstractNum w:abstractNumId="29">
    <w:nsid w:val="7F604E86"/>
    <w:multiLevelType w:val="hybridMultilevel"/>
    <w:tmpl w:val="700E59D4"/>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0">
    <w:nsid w:val="7FCF78C9"/>
    <w:multiLevelType w:val="hybridMultilevel"/>
    <w:tmpl w:val="2E863DEC"/>
    <w:lvl w:ilvl="0" w:tplc="04050001">
      <w:start w:val="1"/>
      <w:numFmt w:val="bullet"/>
      <w:lvlText w:val=""/>
      <w:lvlJc w:val="left"/>
      <w:pPr>
        <w:ind w:left="2149" w:hanging="360"/>
      </w:pPr>
      <w:rPr>
        <w:rFonts w:ascii="Symbol" w:hAnsi="Symbol" w:hint="default"/>
      </w:rPr>
    </w:lvl>
    <w:lvl w:ilvl="1" w:tplc="04050003" w:tentative="1">
      <w:start w:val="1"/>
      <w:numFmt w:val="bullet"/>
      <w:lvlText w:val="o"/>
      <w:lvlJc w:val="left"/>
      <w:pPr>
        <w:ind w:left="2869" w:hanging="360"/>
      </w:pPr>
      <w:rPr>
        <w:rFonts w:ascii="Courier New" w:hAnsi="Courier New" w:cs="Courier New" w:hint="default"/>
      </w:rPr>
    </w:lvl>
    <w:lvl w:ilvl="2" w:tplc="04050005" w:tentative="1">
      <w:start w:val="1"/>
      <w:numFmt w:val="bullet"/>
      <w:lvlText w:val=""/>
      <w:lvlJc w:val="left"/>
      <w:pPr>
        <w:ind w:left="3589" w:hanging="360"/>
      </w:pPr>
      <w:rPr>
        <w:rFonts w:ascii="Wingdings" w:hAnsi="Wingdings" w:hint="default"/>
      </w:rPr>
    </w:lvl>
    <w:lvl w:ilvl="3" w:tplc="04050001" w:tentative="1">
      <w:start w:val="1"/>
      <w:numFmt w:val="bullet"/>
      <w:lvlText w:val=""/>
      <w:lvlJc w:val="left"/>
      <w:pPr>
        <w:ind w:left="4309" w:hanging="360"/>
      </w:pPr>
      <w:rPr>
        <w:rFonts w:ascii="Symbol" w:hAnsi="Symbol" w:hint="default"/>
      </w:rPr>
    </w:lvl>
    <w:lvl w:ilvl="4" w:tplc="04050003" w:tentative="1">
      <w:start w:val="1"/>
      <w:numFmt w:val="bullet"/>
      <w:lvlText w:val="o"/>
      <w:lvlJc w:val="left"/>
      <w:pPr>
        <w:ind w:left="5029" w:hanging="360"/>
      </w:pPr>
      <w:rPr>
        <w:rFonts w:ascii="Courier New" w:hAnsi="Courier New" w:cs="Courier New" w:hint="default"/>
      </w:rPr>
    </w:lvl>
    <w:lvl w:ilvl="5" w:tplc="04050005" w:tentative="1">
      <w:start w:val="1"/>
      <w:numFmt w:val="bullet"/>
      <w:lvlText w:val=""/>
      <w:lvlJc w:val="left"/>
      <w:pPr>
        <w:ind w:left="5749" w:hanging="360"/>
      </w:pPr>
      <w:rPr>
        <w:rFonts w:ascii="Wingdings" w:hAnsi="Wingdings" w:hint="default"/>
      </w:rPr>
    </w:lvl>
    <w:lvl w:ilvl="6" w:tplc="04050001" w:tentative="1">
      <w:start w:val="1"/>
      <w:numFmt w:val="bullet"/>
      <w:lvlText w:val=""/>
      <w:lvlJc w:val="left"/>
      <w:pPr>
        <w:ind w:left="6469" w:hanging="360"/>
      </w:pPr>
      <w:rPr>
        <w:rFonts w:ascii="Symbol" w:hAnsi="Symbol" w:hint="default"/>
      </w:rPr>
    </w:lvl>
    <w:lvl w:ilvl="7" w:tplc="04050003" w:tentative="1">
      <w:start w:val="1"/>
      <w:numFmt w:val="bullet"/>
      <w:lvlText w:val="o"/>
      <w:lvlJc w:val="left"/>
      <w:pPr>
        <w:ind w:left="7189" w:hanging="360"/>
      </w:pPr>
      <w:rPr>
        <w:rFonts w:ascii="Courier New" w:hAnsi="Courier New" w:cs="Courier New" w:hint="default"/>
      </w:rPr>
    </w:lvl>
    <w:lvl w:ilvl="8" w:tplc="04050005" w:tentative="1">
      <w:start w:val="1"/>
      <w:numFmt w:val="bullet"/>
      <w:lvlText w:val=""/>
      <w:lvlJc w:val="left"/>
      <w:pPr>
        <w:ind w:left="7909" w:hanging="360"/>
      </w:pPr>
      <w:rPr>
        <w:rFonts w:ascii="Wingdings" w:hAnsi="Wingdings" w:hint="default"/>
      </w:rPr>
    </w:lvl>
  </w:abstractNum>
  <w:num w:numId="1">
    <w:abstractNumId w:val="22"/>
  </w:num>
  <w:num w:numId="2">
    <w:abstractNumId w:val="20"/>
  </w:num>
  <w:num w:numId="3">
    <w:abstractNumId w:val="0"/>
  </w:num>
  <w:num w:numId="4">
    <w:abstractNumId w:val="29"/>
  </w:num>
  <w:num w:numId="5">
    <w:abstractNumId w:val="8"/>
  </w:num>
  <w:num w:numId="6">
    <w:abstractNumId w:val="23"/>
  </w:num>
  <w:num w:numId="7">
    <w:abstractNumId w:val="3"/>
  </w:num>
  <w:num w:numId="8">
    <w:abstractNumId w:val="4"/>
  </w:num>
  <w:num w:numId="9">
    <w:abstractNumId w:val="21"/>
  </w:num>
  <w:num w:numId="10">
    <w:abstractNumId w:val="6"/>
  </w:num>
  <w:num w:numId="11">
    <w:abstractNumId w:val="16"/>
  </w:num>
  <w:num w:numId="12">
    <w:abstractNumId w:val="1"/>
  </w:num>
  <w:num w:numId="13">
    <w:abstractNumId w:val="9"/>
  </w:num>
  <w:num w:numId="14">
    <w:abstractNumId w:val="7"/>
  </w:num>
  <w:num w:numId="15">
    <w:abstractNumId w:val="26"/>
  </w:num>
  <w:num w:numId="16">
    <w:abstractNumId w:val="17"/>
  </w:num>
  <w:num w:numId="17">
    <w:abstractNumId w:val="11"/>
  </w:num>
  <w:num w:numId="18">
    <w:abstractNumId w:val="25"/>
  </w:num>
  <w:num w:numId="19">
    <w:abstractNumId w:val="30"/>
  </w:num>
  <w:num w:numId="20">
    <w:abstractNumId w:val="14"/>
  </w:num>
  <w:num w:numId="21">
    <w:abstractNumId w:val="28"/>
  </w:num>
  <w:num w:numId="22">
    <w:abstractNumId w:val="5"/>
  </w:num>
  <w:num w:numId="23">
    <w:abstractNumId w:val="19"/>
  </w:num>
  <w:num w:numId="24">
    <w:abstractNumId w:val="12"/>
  </w:num>
  <w:num w:numId="25">
    <w:abstractNumId w:val="15"/>
  </w:num>
  <w:num w:numId="26">
    <w:abstractNumId w:val="13"/>
  </w:num>
  <w:num w:numId="27">
    <w:abstractNumId w:val="2"/>
  </w:num>
  <w:num w:numId="28">
    <w:abstractNumId w:val="10"/>
  </w:num>
  <w:num w:numId="29">
    <w:abstractNumId w:val="18"/>
  </w:num>
  <w:num w:numId="30">
    <w:abstractNumId w:val="2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999"/>
    <w:rsid w:val="00010E7A"/>
    <w:rsid w:val="00046DB1"/>
    <w:rsid w:val="000657C4"/>
    <w:rsid w:val="000962C0"/>
    <w:rsid w:val="000C0C98"/>
    <w:rsid w:val="000C4D1A"/>
    <w:rsid w:val="000E12F4"/>
    <w:rsid w:val="00136C95"/>
    <w:rsid w:val="00154AFA"/>
    <w:rsid w:val="00170267"/>
    <w:rsid w:val="00186A8B"/>
    <w:rsid w:val="001A3FC2"/>
    <w:rsid w:val="001E4D57"/>
    <w:rsid w:val="002552EC"/>
    <w:rsid w:val="002A069C"/>
    <w:rsid w:val="0032352E"/>
    <w:rsid w:val="00350B48"/>
    <w:rsid w:val="00350CDE"/>
    <w:rsid w:val="00353B61"/>
    <w:rsid w:val="003648C3"/>
    <w:rsid w:val="003754BC"/>
    <w:rsid w:val="003A025F"/>
    <w:rsid w:val="004416BE"/>
    <w:rsid w:val="004813FA"/>
    <w:rsid w:val="00484FDD"/>
    <w:rsid w:val="00494E70"/>
    <w:rsid w:val="004A4C0C"/>
    <w:rsid w:val="004D11B5"/>
    <w:rsid w:val="004E3FD5"/>
    <w:rsid w:val="00550DA1"/>
    <w:rsid w:val="00552F17"/>
    <w:rsid w:val="00565E03"/>
    <w:rsid w:val="00605291"/>
    <w:rsid w:val="0061757B"/>
    <w:rsid w:val="0061775B"/>
    <w:rsid w:val="00652999"/>
    <w:rsid w:val="006530DF"/>
    <w:rsid w:val="0066211E"/>
    <w:rsid w:val="006A0C2F"/>
    <w:rsid w:val="006B2709"/>
    <w:rsid w:val="006E21FE"/>
    <w:rsid w:val="006F7195"/>
    <w:rsid w:val="0073627C"/>
    <w:rsid w:val="00746B96"/>
    <w:rsid w:val="00770FD1"/>
    <w:rsid w:val="00792968"/>
    <w:rsid w:val="00797C26"/>
    <w:rsid w:val="00807195"/>
    <w:rsid w:val="008B53D3"/>
    <w:rsid w:val="008C0107"/>
    <w:rsid w:val="008D0DD5"/>
    <w:rsid w:val="009512E1"/>
    <w:rsid w:val="00954DDC"/>
    <w:rsid w:val="00954ED8"/>
    <w:rsid w:val="00962550"/>
    <w:rsid w:val="00963C69"/>
    <w:rsid w:val="00A1597F"/>
    <w:rsid w:val="00A20317"/>
    <w:rsid w:val="00A23672"/>
    <w:rsid w:val="00A401F5"/>
    <w:rsid w:val="00A51D4D"/>
    <w:rsid w:val="00A52194"/>
    <w:rsid w:val="00A65C89"/>
    <w:rsid w:val="00A94BA2"/>
    <w:rsid w:val="00AB1420"/>
    <w:rsid w:val="00AC553F"/>
    <w:rsid w:val="00AC5ECE"/>
    <w:rsid w:val="00AD44E8"/>
    <w:rsid w:val="00AD4E69"/>
    <w:rsid w:val="00B0426C"/>
    <w:rsid w:val="00B9731F"/>
    <w:rsid w:val="00C33DB9"/>
    <w:rsid w:val="00C71D0C"/>
    <w:rsid w:val="00C76E7A"/>
    <w:rsid w:val="00CC31A4"/>
    <w:rsid w:val="00CD32E6"/>
    <w:rsid w:val="00CD47E4"/>
    <w:rsid w:val="00CD6A40"/>
    <w:rsid w:val="00CF34CE"/>
    <w:rsid w:val="00D734E9"/>
    <w:rsid w:val="00D972CD"/>
    <w:rsid w:val="00DC3FA8"/>
    <w:rsid w:val="00DE57B8"/>
    <w:rsid w:val="00DE6EC6"/>
    <w:rsid w:val="00E671AC"/>
    <w:rsid w:val="00ED4A00"/>
    <w:rsid w:val="00EF792B"/>
    <w:rsid w:val="00F13F43"/>
    <w:rsid w:val="00F16B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pPr>
        <w:spacing w:line="276" w:lineRule="auto"/>
        <w:ind w:left="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32E6"/>
    <w:rPr>
      <w:sz w:val="24"/>
      <w:szCs w:val="24"/>
    </w:rPr>
  </w:style>
  <w:style w:type="paragraph" w:styleId="Nadpis1">
    <w:name w:val="heading 1"/>
    <w:basedOn w:val="Normln"/>
    <w:next w:val="Normln"/>
    <w:link w:val="Nadpis1Char"/>
    <w:qFormat/>
    <w:rsid w:val="00CD32E6"/>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CD32E6"/>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D32E6"/>
    <w:pPr>
      <w:keepNext/>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CD32E6"/>
    <w:pPr>
      <w:keepNext/>
      <w:keepLines/>
      <w:spacing w:before="20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adpis4"/>
    <w:link w:val="Nadpis6Char"/>
    <w:qFormat/>
    <w:rsid w:val="00CD32E6"/>
    <w:pPr>
      <w:spacing w:before="100" w:beforeAutospacing="1" w:after="100" w:afterAutospacing="1"/>
      <w:outlineLvl w:val="5"/>
    </w:pPr>
    <w:rPr>
      <w:b/>
      <w:bCs/>
      <w:sz w:val="15"/>
      <w:szCs w:val="15"/>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CD32E6"/>
    <w:rPr>
      <w:rFonts w:ascii="Arial" w:hAnsi="Arial" w:cs="Arial"/>
      <w:b/>
      <w:bCs/>
      <w:kern w:val="32"/>
      <w:sz w:val="32"/>
      <w:szCs w:val="32"/>
    </w:rPr>
  </w:style>
  <w:style w:type="character" w:customStyle="1" w:styleId="Nadpis2Char">
    <w:name w:val="Nadpis 2 Char"/>
    <w:basedOn w:val="Standardnpsmoodstavce"/>
    <w:link w:val="Nadpis2"/>
    <w:rsid w:val="00CD32E6"/>
    <w:rPr>
      <w:rFonts w:ascii="Arial" w:hAnsi="Arial" w:cs="Arial"/>
      <w:b/>
      <w:bCs/>
      <w:i/>
      <w:iCs/>
      <w:sz w:val="28"/>
      <w:szCs w:val="28"/>
    </w:rPr>
  </w:style>
  <w:style w:type="character" w:customStyle="1" w:styleId="Nadpis3Char">
    <w:name w:val="Nadpis 3 Char"/>
    <w:basedOn w:val="Standardnpsmoodstavce"/>
    <w:link w:val="Nadpis3"/>
    <w:rsid w:val="00CD32E6"/>
    <w:rPr>
      <w:rFonts w:ascii="Arial" w:hAnsi="Arial" w:cs="Arial"/>
      <w:b/>
      <w:bCs/>
      <w:sz w:val="26"/>
      <w:szCs w:val="26"/>
    </w:rPr>
  </w:style>
  <w:style w:type="character" w:customStyle="1" w:styleId="Nadpis4Char">
    <w:name w:val="Nadpis 4 Char"/>
    <w:basedOn w:val="Standardnpsmoodstavce"/>
    <w:link w:val="Nadpis4"/>
    <w:semiHidden/>
    <w:rsid w:val="00CD32E6"/>
    <w:rPr>
      <w:rFonts w:asciiTheme="majorHAnsi" w:eastAsiaTheme="majorEastAsia" w:hAnsiTheme="majorHAnsi" w:cstheme="majorBidi"/>
      <w:b/>
      <w:bCs/>
      <w:i/>
      <w:iCs/>
      <w:color w:val="4F81BD" w:themeColor="accent1"/>
      <w:sz w:val="24"/>
      <w:szCs w:val="24"/>
    </w:rPr>
  </w:style>
  <w:style w:type="character" w:customStyle="1" w:styleId="Nadpis6Char">
    <w:name w:val="Nadpis 6 Char"/>
    <w:basedOn w:val="Standardnpsmoodstavce"/>
    <w:link w:val="Nadpis6"/>
    <w:rsid w:val="00CD32E6"/>
    <w:rPr>
      <w:b/>
      <w:bCs/>
      <w:sz w:val="15"/>
      <w:szCs w:val="15"/>
    </w:rPr>
  </w:style>
  <w:style w:type="paragraph" w:styleId="Titulek">
    <w:name w:val="caption"/>
    <w:basedOn w:val="Normln"/>
    <w:next w:val="Normln"/>
    <w:qFormat/>
    <w:rsid w:val="00CD32E6"/>
    <w:rPr>
      <w:b/>
      <w:bCs/>
      <w:sz w:val="20"/>
      <w:szCs w:val="20"/>
    </w:rPr>
  </w:style>
  <w:style w:type="paragraph" w:styleId="Odstavecseseznamem">
    <w:name w:val="List Paragraph"/>
    <w:basedOn w:val="Normln"/>
    <w:uiPriority w:val="34"/>
    <w:qFormat/>
    <w:rsid w:val="00770FD1"/>
    <w:pPr>
      <w:ind w:left="720"/>
      <w:contextualSpacing/>
    </w:pPr>
  </w:style>
  <w:style w:type="paragraph" w:styleId="Textpoznpodarou">
    <w:name w:val="footnote text"/>
    <w:basedOn w:val="Normln"/>
    <w:link w:val="TextpoznpodarouChar"/>
    <w:uiPriority w:val="99"/>
    <w:semiHidden/>
    <w:unhideWhenUsed/>
    <w:rsid w:val="008C0107"/>
    <w:pPr>
      <w:spacing w:line="240" w:lineRule="auto"/>
    </w:pPr>
    <w:rPr>
      <w:sz w:val="20"/>
      <w:szCs w:val="20"/>
    </w:rPr>
  </w:style>
  <w:style w:type="character" w:customStyle="1" w:styleId="TextpoznpodarouChar">
    <w:name w:val="Text pozn. pod čarou Char"/>
    <w:basedOn w:val="Standardnpsmoodstavce"/>
    <w:link w:val="Textpoznpodarou"/>
    <w:uiPriority w:val="99"/>
    <w:semiHidden/>
    <w:rsid w:val="008C0107"/>
  </w:style>
  <w:style w:type="character" w:styleId="Znakapoznpodarou">
    <w:name w:val="footnote reference"/>
    <w:basedOn w:val="Standardnpsmoodstavce"/>
    <w:uiPriority w:val="99"/>
    <w:semiHidden/>
    <w:unhideWhenUsed/>
    <w:rsid w:val="008C0107"/>
    <w:rPr>
      <w:vertAlign w:val="superscript"/>
    </w:rPr>
  </w:style>
  <w:style w:type="character" w:styleId="Hypertextovodkaz">
    <w:name w:val="Hyperlink"/>
    <w:basedOn w:val="Standardnpsmoodstavce"/>
    <w:uiPriority w:val="99"/>
    <w:semiHidden/>
    <w:unhideWhenUsed/>
    <w:rsid w:val="00484FDD"/>
    <w:rPr>
      <w:strike w:val="0"/>
      <w:dstrike w:val="0"/>
      <w:color w:val="3366CC"/>
      <w:u w:val="none"/>
      <w:effect w:val="none"/>
    </w:rPr>
  </w:style>
  <w:style w:type="character" w:styleId="Sledovanodkaz">
    <w:name w:val="FollowedHyperlink"/>
    <w:basedOn w:val="Standardnpsmoodstavce"/>
    <w:uiPriority w:val="99"/>
    <w:semiHidden/>
    <w:unhideWhenUsed/>
    <w:rsid w:val="00484FDD"/>
    <w:rPr>
      <w:strike w:val="0"/>
      <w:dstrike w:val="0"/>
      <w:color w:val="663399"/>
      <w:u w:val="none"/>
      <w:effect w:val="none"/>
    </w:rPr>
  </w:style>
  <w:style w:type="paragraph" w:styleId="Normlnweb">
    <w:name w:val="Normal (Web)"/>
    <w:basedOn w:val="Normln"/>
    <w:uiPriority w:val="99"/>
    <w:unhideWhenUsed/>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av">
    <w:name w:val="nav"/>
    <w:basedOn w:val="Normln"/>
    <w:rsid w:val="00484FDD"/>
    <w:pPr>
      <w:spacing w:before="100" w:beforeAutospacing="1" w:after="100" w:afterAutospacing="1" w:line="336" w:lineRule="auto"/>
      <w:ind w:left="0"/>
      <w:jc w:val="left"/>
    </w:pPr>
    <w:rPr>
      <w:rFonts w:ascii="Verdana" w:hAnsi="Verdana"/>
      <w:color w:val="333333"/>
      <w:sz w:val="12"/>
      <w:szCs w:val="12"/>
    </w:rPr>
  </w:style>
  <w:style w:type="paragraph" w:customStyle="1" w:styleId="navon">
    <w:name w:val="nav_on"/>
    <w:basedOn w:val="Normln"/>
    <w:rsid w:val="00484FDD"/>
    <w:pPr>
      <w:spacing w:before="100" w:beforeAutospacing="1" w:after="100" w:afterAutospacing="1" w:line="336" w:lineRule="auto"/>
      <w:ind w:left="0"/>
      <w:jc w:val="left"/>
    </w:pPr>
    <w:rPr>
      <w:rFonts w:ascii="Verdana" w:hAnsi="Verdana"/>
      <w:color w:val="666666"/>
      <w:sz w:val="12"/>
      <w:szCs w:val="12"/>
    </w:rPr>
  </w:style>
  <w:style w:type="paragraph" w:customStyle="1" w:styleId="bio">
    <w:name w:val="bi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age">
    <w:name w:val="p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eftnavv2">
    <w:name w:val="left_nav_v2"/>
    <w:basedOn w:val="Normln"/>
    <w:rsid w:val="00484FDD"/>
    <w:pPr>
      <w:spacing w:before="100" w:beforeAutospacing="1" w:after="100" w:afterAutospacing="1" w:line="240" w:lineRule="auto"/>
      <w:ind w:left="0"/>
      <w:jc w:val="left"/>
    </w:pPr>
    <w:rPr>
      <w:rFonts w:ascii="Verdana" w:hAnsi="Verdana"/>
      <w:color w:val="333333"/>
      <w:sz w:val="17"/>
      <w:szCs w:val="17"/>
    </w:rPr>
  </w:style>
  <w:style w:type="paragraph" w:customStyle="1" w:styleId="grayv2">
    <w:name w:val="gray_v2"/>
    <w:basedOn w:val="Normln"/>
    <w:rsid w:val="00484FDD"/>
    <w:pPr>
      <w:spacing w:before="100" w:beforeAutospacing="1" w:after="100" w:afterAutospacing="1" w:line="240" w:lineRule="auto"/>
      <w:ind w:left="0"/>
      <w:jc w:val="left"/>
    </w:pPr>
    <w:rPr>
      <w:rFonts w:ascii="Verdana" w:hAnsi="Verdana"/>
      <w:color w:val="666666"/>
      <w:sz w:val="17"/>
      <w:szCs w:val="17"/>
    </w:rPr>
  </w:style>
  <w:style w:type="paragraph" w:customStyle="1" w:styleId="white">
    <w:name w:val="white"/>
    <w:basedOn w:val="Normln"/>
    <w:rsid w:val="00484FDD"/>
    <w:pPr>
      <w:spacing w:before="100" w:beforeAutospacing="1" w:after="100" w:afterAutospacing="1" w:line="240" w:lineRule="auto"/>
      <w:ind w:left="0"/>
      <w:jc w:val="left"/>
    </w:pPr>
    <w:rPr>
      <w:rFonts w:ascii="Verdana" w:hAnsi="Verdana"/>
      <w:color w:val="FFFFFF"/>
      <w:sz w:val="13"/>
      <w:szCs w:val="13"/>
    </w:rPr>
  </w:style>
  <w:style w:type="paragraph" w:customStyle="1" w:styleId="mainintro">
    <w:name w:val="mainintr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ray">
    <w:name w:val="gray"/>
    <w:basedOn w:val="Normln"/>
    <w:rsid w:val="00484FDD"/>
    <w:pPr>
      <w:spacing w:before="100" w:beforeAutospacing="1" w:after="100" w:afterAutospacing="1" w:line="240" w:lineRule="auto"/>
      <w:ind w:left="0"/>
      <w:jc w:val="left"/>
    </w:pPr>
    <w:rPr>
      <w:rFonts w:ascii="Verdana" w:hAnsi="Verdana"/>
      <w:color w:val="666666"/>
      <w:sz w:val="13"/>
      <w:szCs w:val="13"/>
    </w:rPr>
  </w:style>
  <w:style w:type="paragraph" w:customStyle="1" w:styleId="grayfooter">
    <w:name w:val="gray_footer"/>
    <w:basedOn w:val="Normln"/>
    <w:rsid w:val="00484FDD"/>
    <w:pPr>
      <w:spacing w:before="100" w:beforeAutospacing="1" w:after="100" w:afterAutospacing="1" w:line="240" w:lineRule="auto"/>
      <w:ind w:left="0"/>
      <w:jc w:val="left"/>
    </w:pPr>
    <w:rPr>
      <w:rFonts w:ascii="Verdana" w:hAnsi="Verdana"/>
      <w:color w:val="666666"/>
      <w:sz w:val="12"/>
      <w:szCs w:val="12"/>
    </w:rPr>
  </w:style>
  <w:style w:type="paragraph" w:customStyle="1" w:styleId="navgray">
    <w:name w:val="navgray"/>
    <w:basedOn w:val="Normln"/>
    <w:rsid w:val="00484FDD"/>
    <w:pPr>
      <w:spacing w:before="100" w:beforeAutospacing="1" w:after="100" w:afterAutospacing="1" w:line="240" w:lineRule="auto"/>
      <w:ind w:left="0"/>
      <w:jc w:val="left"/>
    </w:pPr>
    <w:rPr>
      <w:rFonts w:ascii="Verdana" w:hAnsi="Verdana"/>
      <w:color w:val="666666"/>
      <w:sz w:val="12"/>
      <w:szCs w:val="12"/>
    </w:rPr>
  </w:style>
  <w:style w:type="paragraph" w:customStyle="1" w:styleId="navdarkgray">
    <w:name w:val="navdarkgray"/>
    <w:basedOn w:val="Normln"/>
    <w:rsid w:val="00484FDD"/>
    <w:pPr>
      <w:spacing w:before="100" w:beforeAutospacing="1" w:after="100" w:afterAutospacing="1" w:line="240" w:lineRule="auto"/>
      <w:ind w:left="0"/>
      <w:jc w:val="left"/>
    </w:pPr>
    <w:rPr>
      <w:rFonts w:ascii="Verdana" w:hAnsi="Verdana"/>
      <w:color w:val="333333"/>
      <w:sz w:val="12"/>
      <w:szCs w:val="12"/>
    </w:rPr>
  </w:style>
  <w:style w:type="paragraph" w:customStyle="1" w:styleId="Zhlav1">
    <w:name w:val="Záhlaví1"/>
    <w:basedOn w:val="Normln"/>
    <w:rsid w:val="00484FDD"/>
    <w:pPr>
      <w:spacing w:before="100" w:beforeAutospacing="1" w:after="100" w:afterAutospacing="1" w:line="240" w:lineRule="auto"/>
      <w:ind w:left="0"/>
      <w:jc w:val="left"/>
    </w:pPr>
    <w:rPr>
      <w:rFonts w:ascii="Verdana" w:hAnsi="Verdana"/>
      <w:color w:val="333333"/>
      <w:sz w:val="25"/>
      <w:szCs w:val="25"/>
    </w:rPr>
  </w:style>
  <w:style w:type="paragraph" w:customStyle="1" w:styleId="pageheader">
    <w:name w:val="page_header"/>
    <w:basedOn w:val="Normln"/>
    <w:rsid w:val="00484FDD"/>
    <w:pPr>
      <w:spacing w:before="100" w:beforeAutospacing="1" w:after="100" w:afterAutospacing="1" w:line="288" w:lineRule="auto"/>
      <w:ind w:left="0"/>
      <w:jc w:val="left"/>
    </w:pPr>
    <w:rPr>
      <w:rFonts w:ascii="Tahoma" w:hAnsi="Tahoma" w:cs="Tahoma"/>
      <w:color w:val="333333"/>
      <w:sz w:val="26"/>
      <w:szCs w:val="26"/>
    </w:rPr>
  </w:style>
  <w:style w:type="paragraph" w:customStyle="1" w:styleId="pageheaderv2">
    <w:name w:val="page_header_v2"/>
    <w:basedOn w:val="Normln"/>
    <w:rsid w:val="00484FDD"/>
    <w:pPr>
      <w:spacing w:before="100" w:beforeAutospacing="1" w:after="100" w:afterAutospacing="1" w:line="240" w:lineRule="auto"/>
      <w:ind w:left="0"/>
      <w:jc w:val="left"/>
    </w:pPr>
    <w:rPr>
      <w:rFonts w:ascii="Verdana" w:hAnsi="Verdana"/>
      <w:color w:val="666666"/>
      <w:sz w:val="32"/>
      <w:szCs w:val="32"/>
    </w:rPr>
  </w:style>
  <w:style w:type="paragraph" w:customStyle="1" w:styleId="headerv2">
    <w:name w:val="header_v2"/>
    <w:basedOn w:val="Normln"/>
    <w:rsid w:val="00484FDD"/>
    <w:pPr>
      <w:spacing w:before="100" w:beforeAutospacing="1" w:after="100" w:afterAutospacing="1" w:line="240" w:lineRule="auto"/>
      <w:ind w:left="0"/>
      <w:jc w:val="left"/>
    </w:pPr>
    <w:rPr>
      <w:rFonts w:ascii="Verdana" w:hAnsi="Verdana"/>
      <w:color w:val="333333"/>
      <w:sz w:val="22"/>
      <w:szCs w:val="22"/>
    </w:rPr>
  </w:style>
  <w:style w:type="paragraph" w:customStyle="1" w:styleId="headerredesign">
    <w:name w:val="header_redesign"/>
    <w:basedOn w:val="Normln"/>
    <w:rsid w:val="00484FDD"/>
    <w:pPr>
      <w:spacing w:before="100" w:beforeAutospacing="1" w:after="100" w:afterAutospacing="1" w:line="288" w:lineRule="auto"/>
      <w:ind w:left="0"/>
      <w:jc w:val="left"/>
    </w:pPr>
    <w:rPr>
      <w:rFonts w:ascii="Verdana" w:hAnsi="Verdana"/>
      <w:color w:val="444444"/>
      <w:sz w:val="18"/>
      <w:szCs w:val="18"/>
    </w:rPr>
  </w:style>
  <w:style w:type="paragraph" w:customStyle="1" w:styleId="headerredesign3">
    <w:name w:val="header_redesign3"/>
    <w:basedOn w:val="Normln"/>
    <w:rsid w:val="00484FDD"/>
    <w:pPr>
      <w:spacing w:before="100" w:beforeAutospacing="1" w:after="100" w:afterAutospacing="1" w:line="240" w:lineRule="auto"/>
      <w:ind w:left="0"/>
      <w:jc w:val="left"/>
    </w:pPr>
    <w:rPr>
      <w:rFonts w:ascii="Verdana" w:hAnsi="Verdana"/>
      <w:color w:val="666666"/>
      <w:sz w:val="25"/>
      <w:szCs w:val="25"/>
    </w:rPr>
  </w:style>
  <w:style w:type="paragraph" w:customStyle="1" w:styleId="calloutheader">
    <w:name w:val="callout_header"/>
    <w:basedOn w:val="Normln"/>
    <w:rsid w:val="00484FDD"/>
    <w:pPr>
      <w:spacing w:before="100" w:beforeAutospacing="1" w:after="100" w:afterAutospacing="1" w:line="240" w:lineRule="auto"/>
      <w:ind w:left="0"/>
      <w:jc w:val="left"/>
    </w:pPr>
    <w:rPr>
      <w:rFonts w:ascii="Verdana" w:hAnsi="Verdana"/>
      <w:color w:val="666666"/>
      <w:sz w:val="22"/>
      <w:szCs w:val="22"/>
    </w:rPr>
  </w:style>
  <w:style w:type="paragraph" w:customStyle="1" w:styleId="calloutheader2">
    <w:name w:val="callout_header2"/>
    <w:basedOn w:val="Normln"/>
    <w:rsid w:val="00484FDD"/>
    <w:pPr>
      <w:spacing w:before="100" w:beforeAutospacing="1" w:after="100" w:afterAutospacing="1" w:line="240" w:lineRule="auto"/>
      <w:ind w:left="0"/>
      <w:jc w:val="left"/>
    </w:pPr>
    <w:rPr>
      <w:rFonts w:ascii="Verdana" w:hAnsi="Verdana"/>
      <w:color w:val="666666"/>
      <w:sz w:val="22"/>
      <w:szCs w:val="22"/>
    </w:rPr>
  </w:style>
  <w:style w:type="paragraph" w:customStyle="1" w:styleId="calloutheader2ital">
    <w:name w:val="callout_header2_ital"/>
    <w:basedOn w:val="Normln"/>
    <w:rsid w:val="00484FDD"/>
    <w:pPr>
      <w:spacing w:before="100" w:beforeAutospacing="1" w:after="100" w:afterAutospacing="1" w:line="240" w:lineRule="auto"/>
      <w:ind w:left="0"/>
      <w:jc w:val="left"/>
    </w:pPr>
    <w:rPr>
      <w:rFonts w:ascii="Verdana" w:hAnsi="Verdana"/>
      <w:i/>
      <w:iCs/>
      <w:color w:val="666666"/>
      <w:sz w:val="22"/>
      <w:szCs w:val="22"/>
    </w:rPr>
  </w:style>
  <w:style w:type="paragraph" w:customStyle="1" w:styleId="gettycentersubhead">
    <w:name w:val="getty_center_subhead"/>
    <w:basedOn w:val="Normln"/>
    <w:rsid w:val="00484FDD"/>
    <w:pPr>
      <w:spacing w:before="100" w:beforeAutospacing="1" w:after="100" w:afterAutospacing="1" w:line="240" w:lineRule="auto"/>
      <w:ind w:left="0"/>
      <w:jc w:val="left"/>
    </w:pPr>
    <w:rPr>
      <w:rFonts w:ascii="Verdana" w:hAnsi="Verdana"/>
      <w:b/>
      <w:bCs/>
      <w:color w:val="669ACC"/>
      <w:sz w:val="15"/>
      <w:szCs w:val="15"/>
    </w:rPr>
  </w:style>
  <w:style w:type="paragraph" w:customStyle="1" w:styleId="gettyvillasubhead">
    <w:name w:val="getty_villa_subhead"/>
    <w:basedOn w:val="Normln"/>
    <w:rsid w:val="00484FDD"/>
    <w:pPr>
      <w:spacing w:before="100" w:beforeAutospacing="1" w:after="100" w:afterAutospacing="1" w:line="240" w:lineRule="auto"/>
      <w:ind w:left="0"/>
      <w:jc w:val="left"/>
    </w:pPr>
    <w:rPr>
      <w:rFonts w:ascii="Verdana" w:hAnsi="Verdana"/>
      <w:b/>
      <w:bCs/>
      <w:color w:val="CC6733"/>
      <w:sz w:val="15"/>
      <w:szCs w:val="15"/>
    </w:rPr>
  </w:style>
  <w:style w:type="paragraph" w:customStyle="1" w:styleId="otherlocationsubhead">
    <w:name w:val="other_location_subhead"/>
    <w:basedOn w:val="Normln"/>
    <w:rsid w:val="00484FDD"/>
    <w:pPr>
      <w:spacing w:before="100" w:beforeAutospacing="1" w:after="100" w:afterAutospacing="1" w:line="240" w:lineRule="auto"/>
      <w:ind w:left="0"/>
      <w:jc w:val="left"/>
    </w:pPr>
    <w:rPr>
      <w:rFonts w:ascii="Verdana" w:hAnsi="Verdana"/>
      <w:b/>
      <w:bCs/>
      <w:color w:val="333333"/>
      <w:sz w:val="15"/>
      <w:szCs w:val="15"/>
    </w:rPr>
  </w:style>
  <w:style w:type="paragraph" w:customStyle="1" w:styleId="Zpat1">
    <w:name w:val="Zápatí1"/>
    <w:basedOn w:val="Normln"/>
    <w:rsid w:val="00484FDD"/>
    <w:pPr>
      <w:spacing w:before="100" w:beforeAutospacing="1" w:after="100" w:afterAutospacing="1" w:line="336" w:lineRule="auto"/>
      <w:ind w:left="0"/>
      <w:jc w:val="left"/>
    </w:pPr>
    <w:rPr>
      <w:rFonts w:ascii="Verdana" w:hAnsi="Verdana"/>
      <w:color w:val="333333"/>
      <w:sz w:val="12"/>
      <w:szCs w:val="12"/>
    </w:rPr>
  </w:style>
  <w:style w:type="paragraph" w:customStyle="1" w:styleId="breadcrumb">
    <w:name w:val="breadcrum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gwhite">
    <w:name w:val="bgwhite"/>
    <w:basedOn w:val="Normln"/>
    <w:rsid w:val="00484FDD"/>
    <w:pP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hyphen">
    <w:name w:val="hyphen"/>
    <w:basedOn w:val="Normln"/>
    <w:rsid w:val="00484FDD"/>
    <w:pPr>
      <w:spacing w:before="100" w:beforeAutospacing="1" w:after="100" w:afterAutospacing="1" w:line="240" w:lineRule="auto"/>
      <w:ind w:left="0"/>
      <w:jc w:val="left"/>
    </w:pPr>
    <w:rPr>
      <w:rFonts w:ascii="Verdana" w:hAnsi="Verdana"/>
      <w:color w:val="333333"/>
      <w:sz w:val="2"/>
      <w:szCs w:val="2"/>
    </w:rPr>
  </w:style>
  <w:style w:type="paragraph" w:customStyle="1" w:styleId="underline">
    <w:name w:val="underline"/>
    <w:basedOn w:val="Normln"/>
    <w:rsid w:val="00484FDD"/>
    <w:pPr>
      <w:spacing w:before="100" w:beforeAutospacing="1" w:after="100" w:afterAutospacing="1" w:line="240" w:lineRule="auto"/>
      <w:ind w:left="0"/>
      <w:jc w:val="left"/>
    </w:pPr>
    <w:rPr>
      <w:rFonts w:ascii="Verdana" w:hAnsi="Verdana"/>
      <w:color w:val="666666"/>
      <w:sz w:val="13"/>
      <w:szCs w:val="13"/>
      <w:u w:val="single"/>
    </w:rPr>
  </w:style>
  <w:style w:type="paragraph" w:customStyle="1" w:styleId="navvocab">
    <w:name w:val="nav_vocab"/>
    <w:basedOn w:val="Normln"/>
    <w:rsid w:val="00484FDD"/>
    <w:pPr>
      <w:spacing w:before="100" w:beforeAutospacing="1" w:after="100" w:afterAutospacing="1" w:line="240" w:lineRule="auto"/>
      <w:ind w:left="0"/>
      <w:jc w:val="left"/>
    </w:pPr>
    <w:rPr>
      <w:color w:val="333333"/>
      <w:sz w:val="13"/>
      <w:szCs w:val="13"/>
    </w:rPr>
  </w:style>
  <w:style w:type="paragraph" w:customStyle="1" w:styleId="pagevocab">
    <w:name w:val="page_vocab"/>
    <w:basedOn w:val="Normln"/>
    <w:rsid w:val="00484FDD"/>
    <w:pPr>
      <w:spacing w:before="100" w:beforeAutospacing="1" w:after="100" w:afterAutospacing="1" w:line="240" w:lineRule="auto"/>
      <w:ind w:left="0"/>
      <w:jc w:val="left"/>
    </w:pPr>
    <w:rPr>
      <w:color w:val="333333"/>
      <w:sz w:val="15"/>
      <w:szCs w:val="15"/>
    </w:rPr>
  </w:style>
  <w:style w:type="paragraph" w:customStyle="1" w:styleId="biovocab">
    <w:name w:val="bio_vocab"/>
    <w:basedOn w:val="Normln"/>
    <w:rsid w:val="00484FDD"/>
    <w:pPr>
      <w:spacing w:before="100" w:beforeAutospacing="1" w:after="100" w:afterAutospacing="1" w:line="240" w:lineRule="auto"/>
      <w:ind w:left="0"/>
      <w:jc w:val="left"/>
    </w:pPr>
    <w:rPr>
      <w:color w:val="333333"/>
      <w:sz w:val="23"/>
      <w:szCs w:val="23"/>
    </w:rPr>
  </w:style>
  <w:style w:type="paragraph" w:customStyle="1" w:styleId="intro">
    <w:name w:val="intro"/>
    <w:basedOn w:val="Normln"/>
    <w:rsid w:val="00484FDD"/>
    <w:pPr>
      <w:spacing w:before="100" w:beforeAutospacing="1" w:after="100" w:afterAutospacing="1" w:line="240" w:lineRule="auto"/>
      <w:ind w:left="0"/>
      <w:jc w:val="left"/>
    </w:pPr>
    <w:rPr>
      <w:color w:val="666666"/>
      <w:sz w:val="25"/>
      <w:szCs w:val="25"/>
    </w:rPr>
  </w:style>
  <w:style w:type="paragraph" w:customStyle="1" w:styleId="exhibitionintro">
    <w:name w:val="exhibition_intro"/>
    <w:basedOn w:val="Normln"/>
    <w:rsid w:val="00484FDD"/>
    <w:pPr>
      <w:spacing w:before="100" w:beforeAutospacing="1" w:after="100" w:afterAutospacing="1" w:line="240" w:lineRule="auto"/>
      <w:ind w:left="0"/>
      <w:jc w:val="left"/>
    </w:pPr>
    <w:rPr>
      <w:rFonts w:ascii="Verdana" w:hAnsi="Verdana"/>
      <w:color w:val="333333"/>
      <w:sz w:val="15"/>
      <w:szCs w:val="15"/>
    </w:rPr>
  </w:style>
  <w:style w:type="paragraph" w:customStyle="1" w:styleId="small">
    <w:name w:val="small"/>
    <w:basedOn w:val="Normln"/>
    <w:rsid w:val="00484FDD"/>
    <w:pPr>
      <w:spacing w:before="100" w:beforeAutospacing="1" w:after="100" w:afterAutospacing="1" w:line="228" w:lineRule="atLeast"/>
      <w:ind w:left="0"/>
      <w:jc w:val="left"/>
    </w:pPr>
    <w:rPr>
      <w:rFonts w:ascii="Verdana" w:hAnsi="Verdana"/>
      <w:color w:val="333333"/>
      <w:sz w:val="17"/>
      <w:szCs w:val="17"/>
    </w:rPr>
  </w:style>
  <w:style w:type="paragraph" w:customStyle="1" w:styleId="smallon">
    <w:name w:val="small_on"/>
    <w:basedOn w:val="Normln"/>
    <w:rsid w:val="00484FDD"/>
    <w:pPr>
      <w:spacing w:before="100" w:beforeAutospacing="1" w:after="100" w:afterAutospacing="1" w:line="228" w:lineRule="atLeast"/>
      <w:ind w:left="0"/>
      <w:jc w:val="left"/>
    </w:pPr>
    <w:rPr>
      <w:rFonts w:ascii="Verdana" w:hAnsi="Verdana"/>
      <w:color w:val="666666"/>
      <w:sz w:val="17"/>
      <w:szCs w:val="17"/>
    </w:rPr>
  </w:style>
  <w:style w:type="paragraph" w:customStyle="1" w:styleId="border">
    <w:name w:val="border"/>
    <w:basedOn w:val="Normln"/>
    <w:rsid w:val="00484FDD"/>
    <w:pPr>
      <w:pBdr>
        <w:top w:val="single" w:sz="4" w:space="0" w:color="959595"/>
        <w:left w:val="single" w:sz="4" w:space="0" w:color="959595"/>
        <w:bottom w:val="single" w:sz="4" w:space="0" w:color="959595"/>
        <w:right w:val="single" w:sz="4" w:space="0" w:color="959595"/>
      </w:pBdr>
      <w:spacing w:before="100" w:beforeAutospacing="1" w:after="100" w:afterAutospacing="1" w:line="240" w:lineRule="auto"/>
      <w:ind w:left="0"/>
      <w:jc w:val="left"/>
    </w:pPr>
    <w:rPr>
      <w:rFonts w:ascii="Verdana" w:hAnsi="Verdana"/>
      <w:color w:val="333333"/>
      <w:sz w:val="13"/>
      <w:szCs w:val="13"/>
    </w:rPr>
  </w:style>
  <w:style w:type="paragraph" w:customStyle="1" w:styleId="eventheader">
    <w:name w:val="event_header"/>
    <w:basedOn w:val="Normln"/>
    <w:rsid w:val="00484FDD"/>
    <w:pPr>
      <w:spacing w:before="100" w:beforeAutospacing="1" w:after="100" w:afterAutospacing="1" w:line="240" w:lineRule="auto"/>
      <w:ind w:left="0"/>
      <w:jc w:val="left"/>
    </w:pPr>
    <w:rPr>
      <w:rFonts w:ascii="Verdana" w:hAnsi="Verdana"/>
      <w:color w:val="333333"/>
      <w:sz w:val="25"/>
      <w:szCs w:val="25"/>
    </w:rPr>
  </w:style>
  <w:style w:type="paragraph" w:customStyle="1" w:styleId="eventheadergray">
    <w:name w:val="event_header_gray"/>
    <w:basedOn w:val="Normln"/>
    <w:rsid w:val="00484FDD"/>
    <w:pPr>
      <w:spacing w:before="100" w:beforeAutospacing="1" w:after="100" w:afterAutospacing="1" w:line="240" w:lineRule="auto"/>
      <w:ind w:left="0"/>
      <w:jc w:val="left"/>
    </w:pPr>
    <w:rPr>
      <w:rFonts w:ascii="Verdana" w:hAnsi="Verdana"/>
      <w:color w:val="C0C0C0"/>
      <w:sz w:val="25"/>
      <w:szCs w:val="25"/>
    </w:rPr>
  </w:style>
  <w:style w:type="paragraph" w:customStyle="1" w:styleId="fieldwithhint">
    <w:name w:val="fieldwithhi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dotted">
    <w:name w:val="hidotted"/>
    <w:basedOn w:val="Normln"/>
    <w:rsid w:val="00484FDD"/>
    <w:pPr>
      <w:spacing w:line="240" w:lineRule="auto"/>
      <w:ind w:left="0"/>
      <w:jc w:val="left"/>
    </w:pPr>
    <w:rPr>
      <w:rFonts w:ascii="Verdana" w:hAnsi="Verdana"/>
      <w:color w:val="333333"/>
      <w:sz w:val="13"/>
      <w:szCs w:val="13"/>
    </w:rPr>
  </w:style>
  <w:style w:type="paragraph" w:customStyle="1" w:styleId="hilightgraphic">
    <w:name w:val="hilight_graphic"/>
    <w:basedOn w:val="Normln"/>
    <w:rsid w:val="00484FDD"/>
    <w:pPr>
      <w:spacing w:line="240" w:lineRule="auto"/>
      <w:ind w:left="0"/>
      <w:jc w:val="left"/>
    </w:pPr>
    <w:rPr>
      <w:rFonts w:ascii="Verdana" w:hAnsi="Verdana"/>
      <w:color w:val="333333"/>
      <w:sz w:val="13"/>
      <w:szCs w:val="13"/>
    </w:rPr>
  </w:style>
  <w:style w:type="paragraph" w:customStyle="1" w:styleId="newhigraphic">
    <w:name w:val="newhi_graphic"/>
    <w:basedOn w:val="Normln"/>
    <w:rsid w:val="00484FDD"/>
    <w:pPr>
      <w:spacing w:line="240" w:lineRule="auto"/>
      <w:ind w:left="0"/>
      <w:jc w:val="left"/>
    </w:pPr>
    <w:rPr>
      <w:rFonts w:ascii="Verdana" w:hAnsi="Verdana"/>
      <w:color w:val="333333"/>
      <w:sz w:val="13"/>
      <w:szCs w:val="13"/>
    </w:rPr>
  </w:style>
  <w:style w:type="paragraph" w:customStyle="1" w:styleId="hilightcontent">
    <w:name w:val="hilight_content"/>
    <w:basedOn w:val="Normln"/>
    <w:rsid w:val="00484FDD"/>
    <w:pPr>
      <w:pBdr>
        <w:left w:val="single" w:sz="8" w:space="5" w:color="999999"/>
      </w:pBdr>
      <w:spacing w:before="100" w:beforeAutospacing="1" w:after="100" w:afterAutospacing="1" w:line="240" w:lineRule="auto"/>
      <w:ind w:left="0"/>
      <w:jc w:val="left"/>
    </w:pPr>
    <w:rPr>
      <w:rFonts w:ascii="Verdana" w:hAnsi="Verdana"/>
      <w:color w:val="333333"/>
      <w:sz w:val="12"/>
      <w:szCs w:val="12"/>
    </w:rPr>
  </w:style>
  <w:style w:type="paragraph" w:customStyle="1" w:styleId="newhicontent">
    <w:name w:val="newhi_content"/>
    <w:basedOn w:val="Normln"/>
    <w:rsid w:val="00484FDD"/>
    <w:pPr>
      <w:pBdr>
        <w:left w:val="single" w:sz="8" w:space="5" w:color="999999"/>
      </w:pBdr>
      <w:spacing w:before="100" w:beforeAutospacing="1" w:after="100" w:afterAutospacing="1" w:line="240" w:lineRule="auto"/>
      <w:ind w:left="0"/>
      <w:jc w:val="left"/>
    </w:pPr>
    <w:rPr>
      <w:rFonts w:ascii="Verdana" w:hAnsi="Verdana"/>
      <w:color w:val="333333"/>
      <w:sz w:val="12"/>
      <w:szCs w:val="12"/>
    </w:rPr>
  </w:style>
  <w:style w:type="paragraph" w:customStyle="1" w:styleId="hilighttext">
    <w:name w:val="hilight_tex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lighttextnoimage">
    <w:name w:val="hilight_text_no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hitext">
    <w:name w:val="newhi_tex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hitextnoimage">
    <w:name w:val="newhi_text_no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lightimage">
    <w:name w:val="hilight_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enterfont">
    <w:name w:val="centerfont"/>
    <w:basedOn w:val="Normln"/>
    <w:rsid w:val="00484FDD"/>
    <w:pPr>
      <w:spacing w:before="100" w:beforeAutospacing="1" w:after="100" w:afterAutospacing="1" w:line="240" w:lineRule="auto"/>
      <w:ind w:left="0"/>
      <w:jc w:val="left"/>
    </w:pPr>
    <w:rPr>
      <w:rFonts w:ascii="Verdana" w:hAnsi="Verdana"/>
      <w:b/>
      <w:bCs/>
      <w:color w:val="669ACC"/>
      <w:sz w:val="13"/>
      <w:szCs w:val="13"/>
    </w:rPr>
  </w:style>
  <w:style w:type="paragraph" w:customStyle="1" w:styleId="villafont">
    <w:name w:val="villafont"/>
    <w:basedOn w:val="Normln"/>
    <w:rsid w:val="00484FDD"/>
    <w:pPr>
      <w:spacing w:before="100" w:beforeAutospacing="1" w:after="100" w:afterAutospacing="1" w:line="240" w:lineRule="auto"/>
      <w:ind w:left="0"/>
      <w:jc w:val="left"/>
    </w:pPr>
    <w:rPr>
      <w:rFonts w:ascii="Verdana" w:hAnsi="Verdana"/>
      <w:b/>
      <w:bCs/>
      <w:color w:val="CC6733"/>
      <w:sz w:val="13"/>
      <w:szCs w:val="13"/>
    </w:rPr>
  </w:style>
  <w:style w:type="paragraph" w:customStyle="1" w:styleId="column">
    <w:name w:val="column"/>
    <w:basedOn w:val="Normln"/>
    <w:rsid w:val="00484FDD"/>
    <w:pPr>
      <w:shd w:val="clear" w:color="auto" w:fill="F5F5F5"/>
      <w:spacing w:line="240" w:lineRule="auto"/>
      <w:ind w:left="0"/>
      <w:jc w:val="left"/>
    </w:pPr>
    <w:rPr>
      <w:rFonts w:ascii="Verdana" w:hAnsi="Verdana"/>
      <w:color w:val="333333"/>
      <w:sz w:val="13"/>
      <w:szCs w:val="13"/>
    </w:rPr>
  </w:style>
  <w:style w:type="paragraph" w:customStyle="1" w:styleId="ppimage">
    <w:name w:val="pp_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gstrip">
    <w:name w:val="bgstrip"/>
    <w:basedOn w:val="Normln"/>
    <w:rsid w:val="00484FDD"/>
    <w:pPr>
      <w:shd w:val="clear" w:color="auto" w:fill="000000"/>
      <w:spacing w:before="100" w:beforeAutospacing="1" w:after="100" w:afterAutospacing="1" w:line="240" w:lineRule="auto"/>
      <w:ind w:left="0"/>
      <w:jc w:val="left"/>
    </w:pPr>
    <w:rPr>
      <w:rFonts w:ascii="Verdana" w:hAnsi="Verdana"/>
      <w:color w:val="333333"/>
      <w:sz w:val="13"/>
      <w:szCs w:val="13"/>
    </w:rPr>
  </w:style>
  <w:style w:type="paragraph" w:customStyle="1" w:styleId="reg">
    <w:name w:val="reg"/>
    <w:basedOn w:val="Normln"/>
    <w:rsid w:val="00484FDD"/>
    <w:pPr>
      <w:spacing w:before="100" w:beforeAutospacing="1" w:after="100" w:afterAutospacing="1" w:line="240" w:lineRule="auto"/>
      <w:ind w:left="0"/>
      <w:jc w:val="left"/>
    </w:pPr>
    <w:rPr>
      <w:rFonts w:ascii="Verdana" w:hAnsi="Verdana"/>
      <w:color w:val="333333"/>
      <w:sz w:val="12"/>
      <w:szCs w:val="12"/>
    </w:rPr>
  </w:style>
  <w:style w:type="paragraph" w:customStyle="1" w:styleId="blanch">
    <w:name w:val="blanch"/>
    <w:basedOn w:val="Normln"/>
    <w:rsid w:val="00484FDD"/>
    <w:pPr>
      <w:spacing w:before="100" w:beforeAutospacing="1" w:after="100" w:afterAutospacing="1" w:line="240" w:lineRule="auto"/>
      <w:ind w:left="0"/>
      <w:jc w:val="left"/>
    </w:pPr>
    <w:rPr>
      <w:rFonts w:ascii="Verdana" w:hAnsi="Verdana"/>
      <w:color w:val="FFFFFF"/>
      <w:sz w:val="18"/>
      <w:szCs w:val="18"/>
    </w:rPr>
  </w:style>
  <w:style w:type="paragraph" w:customStyle="1" w:styleId="grey">
    <w:name w:val="grey"/>
    <w:basedOn w:val="Normln"/>
    <w:rsid w:val="00484FDD"/>
    <w:pPr>
      <w:spacing w:before="11" w:after="100" w:afterAutospacing="1" w:line="240" w:lineRule="auto"/>
      <w:ind w:left="0"/>
      <w:jc w:val="left"/>
    </w:pPr>
    <w:rPr>
      <w:rFonts w:ascii="Verdana" w:hAnsi="Verdana"/>
      <w:color w:val="666666"/>
      <w:sz w:val="18"/>
      <w:szCs w:val="18"/>
    </w:rPr>
  </w:style>
  <w:style w:type="paragraph" w:customStyle="1" w:styleId="ppcontent">
    <w:name w:val="pp_content"/>
    <w:basedOn w:val="Normln"/>
    <w:rsid w:val="00484FDD"/>
    <w:pPr>
      <w:shd w:val="clear" w:color="auto" w:fill="F5F5F5"/>
      <w:spacing w:line="240" w:lineRule="auto"/>
      <w:ind w:left="0"/>
      <w:jc w:val="left"/>
    </w:pPr>
    <w:rPr>
      <w:rFonts w:ascii="Verdana" w:hAnsi="Verdana"/>
      <w:color w:val="333333"/>
      <w:sz w:val="13"/>
      <w:szCs w:val="13"/>
    </w:rPr>
  </w:style>
  <w:style w:type="paragraph" w:customStyle="1" w:styleId="hilightbox">
    <w:name w:val="hilightbox"/>
    <w:basedOn w:val="Normln"/>
    <w:rsid w:val="00484FDD"/>
    <w:pPr>
      <w:spacing w:line="240" w:lineRule="auto"/>
      <w:ind w:left="0"/>
      <w:jc w:val="left"/>
    </w:pPr>
    <w:rPr>
      <w:rFonts w:ascii="Verdana" w:hAnsi="Verdana"/>
      <w:color w:val="333333"/>
      <w:sz w:val="13"/>
      <w:szCs w:val="13"/>
    </w:rPr>
  </w:style>
  <w:style w:type="paragraph" w:customStyle="1" w:styleId="pphilights">
    <w:name w:val="pphilights"/>
    <w:basedOn w:val="Normln"/>
    <w:rsid w:val="00484FDD"/>
    <w:pPr>
      <w:spacing w:line="240" w:lineRule="auto"/>
      <w:ind w:left="0"/>
      <w:jc w:val="left"/>
    </w:pPr>
    <w:rPr>
      <w:rFonts w:ascii="Verdana" w:hAnsi="Verdana"/>
      <w:color w:val="333333"/>
      <w:sz w:val="13"/>
      <w:szCs w:val="13"/>
    </w:rPr>
  </w:style>
  <w:style w:type="paragraph" w:customStyle="1" w:styleId="pphicontent">
    <w:name w:val="pphicontent"/>
    <w:basedOn w:val="Normln"/>
    <w:rsid w:val="00484FDD"/>
    <w:pPr>
      <w:spacing w:line="240" w:lineRule="auto"/>
      <w:ind w:left="0"/>
      <w:jc w:val="left"/>
    </w:pPr>
    <w:rPr>
      <w:rFonts w:ascii="Verdana" w:hAnsi="Verdana"/>
      <w:color w:val="333333"/>
      <w:sz w:val="13"/>
      <w:szCs w:val="13"/>
    </w:rPr>
  </w:style>
  <w:style w:type="paragraph" w:customStyle="1" w:styleId="smtxt">
    <w:name w:val="smtxt"/>
    <w:basedOn w:val="Normln"/>
    <w:rsid w:val="00484FDD"/>
    <w:pPr>
      <w:spacing w:before="100" w:beforeAutospacing="1" w:after="100" w:afterAutospacing="1" w:line="240" w:lineRule="auto"/>
      <w:ind w:left="0"/>
      <w:jc w:val="left"/>
    </w:pPr>
    <w:rPr>
      <w:rFonts w:ascii="Verdana" w:hAnsi="Verdana"/>
      <w:color w:val="000000"/>
      <w:sz w:val="10"/>
      <w:szCs w:val="10"/>
    </w:rPr>
  </w:style>
  <w:style w:type="paragraph" w:customStyle="1" w:styleId="curlist">
    <w:name w:val="cur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essons">
    <w:name w:val="lessons"/>
    <w:basedOn w:val="Normln"/>
    <w:rsid w:val="00484FDD"/>
    <w:pPr>
      <w:shd w:val="clear" w:color="auto" w:fill="F5F5F5"/>
      <w:spacing w:before="100" w:beforeAutospacing="1" w:after="100" w:afterAutospacing="1" w:line="240" w:lineRule="auto"/>
      <w:ind w:left="0"/>
      <w:jc w:val="left"/>
    </w:pPr>
    <w:rPr>
      <w:rFonts w:ascii="Verdana" w:hAnsi="Verdana"/>
      <w:color w:val="333333"/>
      <w:sz w:val="13"/>
      <w:szCs w:val="13"/>
    </w:rPr>
  </w:style>
  <w:style w:type="paragraph" w:customStyle="1" w:styleId="lessontext">
    <w:name w:val="lessontex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essontextoflow">
    <w:name w:val="lessontext_oflow"/>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eaturelesson">
    <w:name w:val="featurelesson"/>
    <w:basedOn w:val="Normln"/>
    <w:rsid w:val="00484FDD"/>
    <w:pPr>
      <w:pBdr>
        <w:top w:val="single" w:sz="36" w:space="3" w:color="CCCCCC"/>
      </w:pBdr>
      <w:shd w:val="clear" w:color="auto" w:fill="F5F5F5"/>
      <w:spacing w:before="100" w:beforeAutospacing="1" w:after="100" w:afterAutospacing="1" w:line="240" w:lineRule="auto"/>
      <w:ind w:left="0"/>
      <w:jc w:val="left"/>
    </w:pPr>
    <w:rPr>
      <w:rFonts w:ascii="Verdana" w:hAnsi="Verdana"/>
      <w:color w:val="333333"/>
      <w:sz w:val="13"/>
      <w:szCs w:val="13"/>
    </w:rPr>
  </w:style>
  <w:style w:type="paragraph" w:customStyle="1" w:styleId="lessontextr">
    <w:name w:val="lessontext_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ocolumnlist">
    <w:name w:val="two_column_list"/>
    <w:basedOn w:val="Normln"/>
    <w:rsid w:val="00484FDD"/>
    <w:pPr>
      <w:spacing w:before="109" w:after="100" w:afterAutospacing="1" w:line="240" w:lineRule="auto"/>
      <w:ind w:left="0"/>
      <w:jc w:val="left"/>
    </w:pPr>
    <w:rPr>
      <w:rFonts w:ascii="Verdana" w:hAnsi="Verdana"/>
      <w:color w:val="333333"/>
      <w:sz w:val="13"/>
      <w:szCs w:val="13"/>
    </w:rPr>
  </w:style>
  <w:style w:type="paragraph" w:customStyle="1" w:styleId="leftcolumnlist">
    <w:name w:val="left_column_list"/>
    <w:basedOn w:val="Normln"/>
    <w:rsid w:val="00484FDD"/>
    <w:pPr>
      <w:spacing w:line="240" w:lineRule="auto"/>
      <w:ind w:left="0"/>
      <w:jc w:val="left"/>
    </w:pPr>
    <w:rPr>
      <w:rFonts w:ascii="Verdana" w:hAnsi="Verdana"/>
      <w:color w:val="333333"/>
      <w:sz w:val="13"/>
      <w:szCs w:val="13"/>
    </w:rPr>
  </w:style>
  <w:style w:type="paragraph" w:customStyle="1" w:styleId="gutter30">
    <w:name w:val="gutter_30"/>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ightcolumnlist">
    <w:name w:val="right_column_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sttitle">
    <w:name w:val="list_title"/>
    <w:basedOn w:val="Normln"/>
    <w:rsid w:val="00484FDD"/>
    <w:pPr>
      <w:spacing w:before="100" w:beforeAutospacing="1" w:after="44" w:line="240" w:lineRule="auto"/>
      <w:ind w:left="600"/>
      <w:jc w:val="left"/>
    </w:pPr>
    <w:rPr>
      <w:rFonts w:ascii="Verdana" w:hAnsi="Verdana"/>
      <w:color w:val="333333"/>
      <w:sz w:val="13"/>
      <w:szCs w:val="13"/>
    </w:rPr>
  </w:style>
  <w:style w:type="paragraph" w:customStyle="1" w:styleId="listtitlenothumb">
    <w:name w:val="list_title_nothumb"/>
    <w:basedOn w:val="Normln"/>
    <w:rsid w:val="00484FDD"/>
    <w:pPr>
      <w:spacing w:before="100" w:beforeAutospacing="1" w:after="44" w:line="240" w:lineRule="auto"/>
      <w:ind w:left="0"/>
      <w:jc w:val="left"/>
    </w:pPr>
    <w:rPr>
      <w:rFonts w:ascii="Verdana" w:hAnsi="Verdana"/>
      <w:color w:val="333333"/>
      <w:sz w:val="13"/>
      <w:szCs w:val="13"/>
    </w:rPr>
  </w:style>
  <w:style w:type="paragraph" w:customStyle="1" w:styleId="leftthumb">
    <w:name w:val="left_thumb"/>
    <w:basedOn w:val="Normln"/>
    <w:rsid w:val="00484FDD"/>
    <w:pPr>
      <w:spacing w:before="22" w:after="109" w:line="240" w:lineRule="auto"/>
      <w:ind w:left="0" w:right="55"/>
      <w:jc w:val="left"/>
    </w:pPr>
    <w:rPr>
      <w:rFonts w:ascii="Verdana" w:hAnsi="Verdana"/>
      <w:color w:val="333333"/>
      <w:sz w:val="13"/>
      <w:szCs w:val="13"/>
    </w:rPr>
  </w:style>
  <w:style w:type="paragraph" w:customStyle="1" w:styleId="listtext">
    <w:name w:val="list_text"/>
    <w:basedOn w:val="Normln"/>
    <w:rsid w:val="00484FDD"/>
    <w:pPr>
      <w:spacing w:before="100" w:beforeAutospacing="1" w:after="164" w:line="240" w:lineRule="auto"/>
      <w:ind w:left="600"/>
      <w:jc w:val="left"/>
    </w:pPr>
    <w:rPr>
      <w:rFonts w:ascii="Verdana" w:hAnsi="Verdana"/>
      <w:color w:val="333333"/>
      <w:sz w:val="13"/>
      <w:szCs w:val="13"/>
    </w:rPr>
  </w:style>
  <w:style w:type="paragraph" w:customStyle="1" w:styleId="listtextnothumb">
    <w:name w:val="list_text_nothumb"/>
    <w:basedOn w:val="Normln"/>
    <w:rsid w:val="00484FDD"/>
    <w:pPr>
      <w:spacing w:before="100" w:beforeAutospacing="1" w:after="164" w:line="240" w:lineRule="auto"/>
      <w:ind w:left="0"/>
      <w:jc w:val="left"/>
    </w:pPr>
    <w:rPr>
      <w:rFonts w:ascii="Verdana" w:hAnsi="Verdana"/>
      <w:color w:val="333333"/>
      <w:sz w:val="13"/>
      <w:szCs w:val="13"/>
    </w:rPr>
  </w:style>
  <w:style w:type="paragraph" w:customStyle="1" w:styleId="twocolumntable">
    <w:name w:val="two_column_table"/>
    <w:basedOn w:val="Normln"/>
    <w:rsid w:val="00484FDD"/>
    <w:pPr>
      <w:spacing w:before="109" w:after="327" w:line="240" w:lineRule="auto"/>
      <w:ind w:left="0"/>
      <w:jc w:val="left"/>
    </w:pPr>
    <w:rPr>
      <w:rFonts w:ascii="Verdana" w:hAnsi="Verdana"/>
      <w:color w:val="333333"/>
      <w:sz w:val="13"/>
      <w:szCs w:val="13"/>
    </w:rPr>
  </w:style>
  <w:style w:type="paragraph" w:customStyle="1" w:styleId="tablerow">
    <w:name w:val="table_row"/>
    <w:basedOn w:val="Normln"/>
    <w:rsid w:val="00484FDD"/>
    <w:pPr>
      <w:spacing w:after="100" w:afterAutospacing="1" w:line="240" w:lineRule="auto"/>
      <w:ind w:left="0"/>
      <w:jc w:val="left"/>
    </w:pPr>
    <w:rPr>
      <w:rFonts w:ascii="Verdana" w:hAnsi="Verdana"/>
      <w:color w:val="333333"/>
      <w:sz w:val="13"/>
      <w:szCs w:val="13"/>
    </w:rPr>
  </w:style>
  <w:style w:type="paragraph" w:customStyle="1" w:styleId="leftcolumn">
    <w:name w:val="left_colum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ightcolumn">
    <w:name w:val="right_colum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ottedhr">
    <w:name w:val="dotted_hr"/>
    <w:basedOn w:val="Normln"/>
    <w:rsid w:val="00484FDD"/>
    <w:pPr>
      <w:spacing w:before="100" w:beforeAutospacing="1" w:after="55" w:line="240" w:lineRule="auto"/>
      <w:ind w:left="0"/>
      <w:jc w:val="left"/>
    </w:pPr>
    <w:rPr>
      <w:rFonts w:ascii="Verdana" w:hAnsi="Verdana"/>
      <w:color w:val="333333"/>
      <w:sz w:val="13"/>
      <w:szCs w:val="13"/>
    </w:rPr>
  </w:style>
  <w:style w:type="paragraph" w:customStyle="1" w:styleId="stwrapper">
    <w:name w:val="stwrapper"/>
    <w:basedOn w:val="Normln"/>
    <w:rsid w:val="00484FDD"/>
    <w:pPr>
      <w:spacing w:line="240" w:lineRule="auto"/>
      <w:ind w:left="0"/>
      <w:jc w:val="left"/>
    </w:pPr>
    <w:rPr>
      <w:rFonts w:ascii="Verdana" w:hAnsi="Verdana"/>
      <w:color w:val="333333"/>
      <w:sz w:val="13"/>
      <w:szCs w:val="13"/>
    </w:rPr>
  </w:style>
  <w:style w:type="paragraph" w:customStyle="1" w:styleId="stclose">
    <w:name w:val="stclose"/>
    <w:basedOn w:val="Normln"/>
    <w:rsid w:val="00484FDD"/>
    <w:pPr>
      <w:spacing w:line="240" w:lineRule="atLeast"/>
      <w:ind w:left="0"/>
      <w:jc w:val="left"/>
    </w:pPr>
    <w:rPr>
      <w:rFonts w:ascii="Helvetica" w:hAnsi="Helvetica" w:cs="Helvetica"/>
      <w:color w:val="333333"/>
      <w:sz w:val="13"/>
      <w:szCs w:val="13"/>
    </w:rPr>
  </w:style>
  <w:style w:type="paragraph" w:customStyle="1" w:styleId="stclosenew2">
    <w:name w:val="stclosenew2"/>
    <w:basedOn w:val="Normln"/>
    <w:rsid w:val="00484FDD"/>
    <w:pPr>
      <w:spacing w:line="240" w:lineRule="auto"/>
      <w:ind w:left="0"/>
      <w:jc w:val="left"/>
    </w:pPr>
    <w:rPr>
      <w:rFonts w:ascii="Verdana" w:hAnsi="Verdana"/>
      <w:color w:val="333333"/>
      <w:sz w:val="13"/>
      <w:szCs w:val="13"/>
    </w:rPr>
  </w:style>
  <w:style w:type="paragraph" w:customStyle="1" w:styleId="stclosenew">
    <w:name w:val="stclosenew"/>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nativebutton">
    <w:name w:val="stnativebutton"/>
    <w:basedOn w:val="Normln"/>
    <w:rsid w:val="00484FDD"/>
    <w:pPr>
      <w:spacing w:before="100" w:beforeAutospacing="1" w:after="100" w:afterAutospacing="1" w:line="240" w:lineRule="auto"/>
      <w:ind w:left="33" w:right="33"/>
      <w:jc w:val="left"/>
    </w:pPr>
    <w:rPr>
      <w:rFonts w:ascii="Verdana" w:hAnsi="Verdana"/>
      <w:color w:val="333333"/>
      <w:sz w:val="13"/>
      <w:szCs w:val="13"/>
    </w:rPr>
  </w:style>
  <w:style w:type="paragraph" w:customStyle="1" w:styleId="sttwitterfollowframe">
    <w:name w:val="sttwitterfollowfram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twitterfollow">
    <w:name w:val="sttwitterfollow"/>
    <w:basedOn w:val="Normln"/>
    <w:rsid w:val="00484FDD"/>
    <w:pPr>
      <w:spacing w:before="33" w:line="175" w:lineRule="atLeast"/>
      <w:ind w:left="33" w:right="33"/>
      <w:jc w:val="left"/>
      <w:textAlignment w:val="bottom"/>
    </w:pPr>
    <w:rPr>
      <w:rFonts w:ascii="Verdana" w:hAnsi="Verdana"/>
      <w:color w:val="000000"/>
      <w:sz w:val="12"/>
      <w:szCs w:val="12"/>
    </w:rPr>
  </w:style>
  <w:style w:type="paragraph" w:customStyle="1" w:styleId="stbutton">
    <w:name w:val="stbutton"/>
    <w:basedOn w:val="Normln"/>
    <w:rsid w:val="00484FDD"/>
    <w:pPr>
      <w:spacing w:before="100" w:beforeAutospacing="1" w:after="100" w:afterAutospacing="1" w:line="175" w:lineRule="atLeast"/>
      <w:ind w:left="33" w:right="33"/>
      <w:jc w:val="left"/>
    </w:pPr>
    <w:rPr>
      <w:rFonts w:ascii="Verdana" w:hAnsi="Verdana"/>
      <w:color w:val="000000"/>
      <w:sz w:val="12"/>
      <w:szCs w:val="12"/>
    </w:rPr>
  </w:style>
  <w:style w:type="paragraph" w:customStyle="1" w:styleId="stcssbutton">
    <w:name w:val="stcssbutton"/>
    <w:basedOn w:val="Normln"/>
    <w:rsid w:val="00484FDD"/>
    <w:pPr>
      <w:pBdr>
        <w:top w:val="single" w:sz="4" w:space="0" w:color="212121"/>
        <w:left w:val="single" w:sz="4" w:space="0" w:color="212121"/>
        <w:bottom w:val="single" w:sz="4" w:space="0" w:color="212121"/>
        <w:right w:val="single" w:sz="4" w:space="0" w:color="212121"/>
      </w:pBdr>
      <w:shd w:val="clear" w:color="auto" w:fill="363636"/>
      <w:spacing w:before="100" w:beforeAutospacing="1" w:after="100" w:afterAutospacing="1" w:line="240" w:lineRule="auto"/>
      <w:ind w:left="0"/>
      <w:jc w:val="left"/>
      <w:textAlignment w:val="bottom"/>
    </w:pPr>
    <w:rPr>
      <w:rFonts w:ascii="Verdana" w:hAnsi="Verdana"/>
      <w:color w:val="FFFFFF"/>
      <w:sz w:val="13"/>
      <w:szCs w:val="13"/>
    </w:rPr>
  </w:style>
  <w:style w:type="paragraph" w:customStyle="1" w:styleId="stcsssprite">
    <w:name w:val="stcsssprite"/>
    <w:basedOn w:val="Normln"/>
    <w:rsid w:val="00484FDD"/>
    <w:pPr>
      <w:spacing w:before="33" w:after="33" w:line="175" w:lineRule="atLeast"/>
      <w:ind w:left="33" w:right="33"/>
      <w:jc w:val="left"/>
      <w:textAlignment w:val="top"/>
    </w:pPr>
    <w:rPr>
      <w:rFonts w:ascii="Verdana" w:hAnsi="Verdana"/>
      <w:color w:val="333333"/>
      <w:sz w:val="13"/>
      <w:szCs w:val="13"/>
    </w:rPr>
  </w:style>
  <w:style w:type="paragraph" w:customStyle="1" w:styleId="stcsstext">
    <w:name w:val="stcsstext"/>
    <w:basedOn w:val="Normln"/>
    <w:rsid w:val="00484FDD"/>
    <w:pPr>
      <w:spacing w:before="33" w:after="33" w:line="240" w:lineRule="auto"/>
      <w:ind w:left="44" w:right="33"/>
      <w:jc w:val="left"/>
      <w:textAlignment w:val="top"/>
    </w:pPr>
    <w:rPr>
      <w:rFonts w:ascii="Arial" w:hAnsi="Arial" w:cs="Arial"/>
      <w:b/>
      <w:bCs/>
      <w:color w:val="333333"/>
      <w:sz w:val="12"/>
      <w:szCs w:val="12"/>
    </w:rPr>
  </w:style>
  <w:style w:type="paragraph" w:customStyle="1" w:styleId="stcsshbubble">
    <w:name w:val="stcsshbubble"/>
    <w:basedOn w:val="Normln"/>
    <w:rsid w:val="00484FDD"/>
    <w:pPr>
      <w:pBdr>
        <w:top w:val="single" w:sz="4" w:space="0" w:color="BFBFBF"/>
        <w:left w:val="single" w:sz="4" w:space="0" w:color="BFBFBF"/>
        <w:bottom w:val="single" w:sz="4" w:space="0" w:color="BFBFBF"/>
        <w:right w:val="single" w:sz="4" w:space="0" w:color="BFBFBF"/>
      </w:pBdr>
      <w:shd w:val="clear" w:color="auto" w:fill="EEEEEE"/>
      <w:spacing w:before="100" w:beforeAutospacing="1" w:after="100" w:afterAutospacing="1" w:line="240" w:lineRule="auto"/>
      <w:ind w:left="0"/>
      <w:jc w:val="left"/>
      <w:textAlignment w:val="top"/>
    </w:pPr>
    <w:rPr>
      <w:rFonts w:ascii="Verdana" w:hAnsi="Verdana"/>
      <w:color w:val="333333"/>
      <w:sz w:val="13"/>
      <w:szCs w:val="13"/>
    </w:rPr>
  </w:style>
  <w:style w:type="paragraph" w:customStyle="1" w:styleId="stcssharrow">
    <w:name w:val="stcssharrow"/>
    <w:basedOn w:val="Normln"/>
    <w:rsid w:val="00484FDD"/>
    <w:pPr>
      <w:pBdr>
        <w:right w:val="single" w:sz="24" w:space="0" w:color="EEEEEE"/>
      </w:pBdr>
      <w:spacing w:line="240" w:lineRule="auto"/>
      <w:ind w:left="0"/>
      <w:jc w:val="left"/>
    </w:pPr>
    <w:rPr>
      <w:rFonts w:ascii="Verdana" w:hAnsi="Verdana"/>
      <w:color w:val="333333"/>
      <w:sz w:val="13"/>
      <w:szCs w:val="13"/>
    </w:rPr>
  </w:style>
  <w:style w:type="paragraph" w:customStyle="1" w:styleId="stcssharrowborder">
    <w:name w:val="stcssharrowborder"/>
    <w:basedOn w:val="Normln"/>
    <w:rsid w:val="00484FDD"/>
    <w:pPr>
      <w:pBdr>
        <w:right w:val="single" w:sz="24" w:space="0" w:color="BFBFBF"/>
      </w:pBdr>
      <w:spacing w:before="76" w:after="100" w:afterAutospacing="1" w:line="240" w:lineRule="auto"/>
      <w:ind w:left="0"/>
      <w:jc w:val="left"/>
      <w:textAlignment w:val="top"/>
    </w:pPr>
    <w:rPr>
      <w:rFonts w:ascii="Verdana" w:hAnsi="Verdana"/>
      <w:color w:val="333333"/>
      <w:sz w:val="13"/>
      <w:szCs w:val="13"/>
    </w:rPr>
  </w:style>
  <w:style w:type="paragraph" w:customStyle="1" w:styleId="stcsshbubblecount">
    <w:name w:val="stcsshbubble_count"/>
    <w:basedOn w:val="Normln"/>
    <w:rsid w:val="00484FDD"/>
    <w:pPr>
      <w:spacing w:before="33" w:after="33" w:line="240" w:lineRule="auto"/>
      <w:ind w:left="33" w:right="33"/>
      <w:jc w:val="center"/>
      <w:textAlignment w:val="top"/>
    </w:pPr>
    <w:rPr>
      <w:rFonts w:ascii="Helvetica" w:hAnsi="Helvetica" w:cs="Helvetica"/>
      <w:b/>
      <w:bCs/>
      <w:color w:val="555555"/>
      <w:sz w:val="12"/>
      <w:szCs w:val="12"/>
    </w:rPr>
  </w:style>
  <w:style w:type="paragraph" w:customStyle="1" w:styleId="stcssvbubble">
    <w:name w:val="stcssvbubb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cssvarrow">
    <w:name w:val="stcssvarrow"/>
    <w:basedOn w:val="Normln"/>
    <w:rsid w:val="00484FDD"/>
    <w:pPr>
      <w:pBdr>
        <w:top w:val="single" w:sz="24" w:space="0" w:color="FFFFFF"/>
      </w:pBdr>
      <w:spacing w:before="100" w:beforeAutospacing="1" w:after="100" w:afterAutospacing="1" w:line="240" w:lineRule="auto"/>
      <w:ind w:left="0"/>
      <w:jc w:val="left"/>
    </w:pPr>
    <w:rPr>
      <w:rFonts w:ascii="Verdana" w:hAnsi="Verdana"/>
      <w:color w:val="333333"/>
      <w:sz w:val="13"/>
      <w:szCs w:val="13"/>
    </w:rPr>
  </w:style>
  <w:style w:type="paragraph" w:customStyle="1" w:styleId="stcssvarrowborder">
    <w:name w:val="stcssvarrowborder"/>
    <w:basedOn w:val="Normln"/>
    <w:rsid w:val="00484FDD"/>
    <w:pPr>
      <w:pBdr>
        <w:top w:val="single" w:sz="24" w:space="0" w:color="BFBFBF"/>
      </w:pBdr>
      <w:spacing w:before="100" w:beforeAutospacing="1" w:after="100" w:afterAutospacing="1" w:line="240" w:lineRule="auto"/>
      <w:ind w:left="109"/>
      <w:jc w:val="left"/>
    </w:pPr>
    <w:rPr>
      <w:rFonts w:ascii="Verdana" w:hAnsi="Verdana"/>
      <w:color w:val="333333"/>
      <w:sz w:val="13"/>
      <w:szCs w:val="13"/>
    </w:rPr>
  </w:style>
  <w:style w:type="paragraph" w:customStyle="1" w:styleId="stcssvbubblecount">
    <w:name w:val="stcssvbubble_count"/>
    <w:basedOn w:val="Normln"/>
    <w:rsid w:val="00484FDD"/>
    <w:pPr>
      <w:pBdr>
        <w:top w:val="single" w:sz="4" w:space="8" w:color="BFBFBF"/>
        <w:left w:val="single" w:sz="4" w:space="0" w:color="BFBFBF"/>
        <w:bottom w:val="single" w:sz="4" w:space="0" w:color="BFBFBF"/>
        <w:right w:val="single" w:sz="4" w:space="0" w:color="BFBFBF"/>
      </w:pBdr>
      <w:shd w:val="clear" w:color="auto" w:fill="EEEEEE"/>
      <w:spacing w:before="100" w:beforeAutospacing="1" w:after="100" w:afterAutospacing="1" w:line="240" w:lineRule="auto"/>
      <w:ind w:left="0"/>
      <w:jc w:val="center"/>
    </w:pPr>
    <w:rPr>
      <w:rFonts w:ascii="Helvetica" w:hAnsi="Helvetica" w:cs="Helvetica"/>
      <w:b/>
      <w:bCs/>
      <w:color w:val="555555"/>
      <w:sz w:val="12"/>
      <w:szCs w:val="12"/>
    </w:rPr>
  </w:style>
  <w:style w:type="paragraph" w:customStyle="1" w:styleId="stfblikefblong">
    <w:name w:val="st_fblike_fblong"/>
    <w:basedOn w:val="Normln"/>
    <w:rsid w:val="00484FDD"/>
    <w:pPr>
      <w:spacing w:before="100" w:beforeAutospacing="1" w:after="100" w:afterAutospacing="1" w:line="240" w:lineRule="auto"/>
      <w:ind w:left="0"/>
      <w:jc w:val="left"/>
      <w:textAlignment w:val="top"/>
    </w:pPr>
    <w:rPr>
      <w:rFonts w:ascii="Verdana" w:hAnsi="Verdana"/>
      <w:color w:val="333333"/>
      <w:sz w:val="13"/>
      <w:szCs w:val="13"/>
    </w:rPr>
  </w:style>
  <w:style w:type="paragraph" w:customStyle="1" w:styleId="stbuttonleft">
    <w:name w:val="stbutton_lef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right">
    <w:name w:val="stbutton_righ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gradient">
    <w:name w:val="stbutton_gradie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gradient2">
    <w:name w:val="stbutton_gradient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
    <w:name w:val="stbubb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sm">
    <w:name w:val="stbubbles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smhoriz">
    <w:name w:val="stbubblesmhoriz"/>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hbubble">
    <w:name w:val="sthbubb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
    <w:name w:val="starrow"/>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sm">
    <w:name w:val="stbubble_count_s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
    <w:name w:val="stbubble_cou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hcount">
    <w:name w:val="stbubble_hcou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cklets">
    <w:name w:val="chicklet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cklets2">
    <w:name w:val="chicklets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evenliveseven">
    <w:name w:val="seven_live_seve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1webmarks">
    <w:name w:val="a1_web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dfty">
    <w:name w:val="adft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im">
    <w:name w:val="ai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llvoices">
    <w:name w:val="allvoic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mazonwishlist">
    <w:name w:val="amazon_wish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ol">
    <w:name w:val="ao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rto">
    <w:name w:val="art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aidu">
    <w:name w:val="baidu"/>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nklist">
    <w:name w:val="blink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p">
    <w:name w:val="bli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d">
    <w:name w:val="blogge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r">
    <w:name w:val="blogg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marks">
    <w:name w:val="blog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rainify">
    <w:name w:val="brainif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ddymarks">
    <w:name w:val="buddy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are2">
    <w:name w:val="care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iteulike">
    <w:name w:val="citeulik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q">
    <w:name w:val="chiq"/>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nnotea">
    <w:name w:val="connote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ank">
    <w:name w:val="coran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kboard">
    <w:name w:val="corkboar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urrent">
    <w:name w:val="curre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alsplus">
    <w:name w:val="dealsplu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licious">
    <w:name w:val="deliciou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gg">
    <w:name w:val="dig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igo">
    <w:name w:val="diig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otnetshoutout">
    <w:name w:val="dotnetshoutou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zone">
    <w:name w:val="dzon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vernote">
    <w:name w:val="evernot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mail">
    <w:name w:val="emai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cebook">
    <w:name w:val="faceboo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shiolista">
    <w:name w:val="fashiolist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
    <w:name w:val="fb_lik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ves">
    <w:name w:val="fav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lkd">
    <w:name w:val="folk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esqui">
    <w:name w:val="fresqu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feed">
    <w:name w:val="friendfee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ster">
    <w:name w:val="friends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np">
    <w:name w:val="fun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rl">
    <w:name w:val="fur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wisp">
    <w:name w:val="fwis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mail">
    <w:name w:val="gmai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
    <w:name w:val="goog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bmarks">
    <w:name w:val="google_b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reader">
    <w:name w:val="google_read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translate">
    <w:name w:val="google_translat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dashhot">
    <w:name w:val="hadash_ho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tena">
    <w:name w:val="haten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yves">
    <w:name w:val="hyv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5">
    <w:name w:val="hi5"/>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ugg">
    <w:name w:val="hug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denti">
    <w:name w:val="ident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jumptags">
    <w:name w:val="jumptag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aboodle">
    <w:name w:val="kabood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irtsy">
    <w:name w:val="kirts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agogo">
    <w:name w:val="linkagog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edin">
    <w:name w:val="linkedi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vejournal">
    <w:name w:val="livejourna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gnolia">
    <w:name w:val="magnoli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neame">
    <w:name w:val="meneam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sterwong">
    <w:name w:val="mister_won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xx">
    <w:name w:val="mixx"/>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sn">
    <w:name w:val="ms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yspace">
    <w:name w:val="myspac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4g">
    <w:name w:val="n4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log">
    <w:name w:val="netlo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ibes">
    <w:name w:val="netvib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ouz">
    <w:name w:val="netvouz"/>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scape">
    <w:name w:val="netscap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svine">
    <w:name w:val="newsvin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ujij">
    <w:name w:val="nujij"/>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knotizie">
    <w:name w:val="oknotizi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rkut">
    <w:name w:val="orku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laxo">
    <w:name w:val="plax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ropeller">
    <w:name w:val="propell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eddit">
    <w:name w:val="reddi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egnalo">
    <w:name w:val="segnal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mpy">
    <w:name w:val="simp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na">
    <w:name w:val="sin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lashdot">
    <w:name w:val="slashdo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ms">
    <w:name w:val="sm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eedtile">
    <w:name w:val="speedti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hinn">
    <w:name w:val="sphin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quidoo">
    <w:name w:val="squido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aid">
    <w:name w:val="startai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lap">
    <w:name w:val="startla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rands">
    <w:name w:val="strand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bleupon">
    <w:name w:val="stumbleupo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pedia">
    <w:name w:val="stumpedi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ailrank">
    <w:name w:val="tailran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echnorati">
    <w:name w:val="technorat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tter">
    <w:name w:val="twit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ypepad">
    <w:name w:val="typepa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adeo">
    <w:name w:val="viade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rb">
    <w:name w:val="vir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oxopolis">
    <w:name w:val="voxopoli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indowslive">
    <w:name w:val="windows_liv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ordpress">
    <w:name w:val="wordpres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anga">
    <w:name w:val="xang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erpi">
    <w:name w:val="xerp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ing">
    <w:name w:val="xin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
    <w:name w:val="yaho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myweb">
    <w:name w:val="yahoo_mywe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igg">
    <w:name w:val="yig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rk">
    <w:name w:val="far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sexchange">
    <w:name w:val="bus_exchan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ebo">
    <w:name w:val="beb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ffer">
    <w:name w:val="buff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ilru">
    <w:name w:val="mail_ru"/>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gram">
    <w:name w:val="instagra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dmodo">
    <w:name w:val="edmod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dnoklassniki">
    <w:name w:val="odnoklassnik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oshare">
    <w:name w:val="moshar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aiseyourvoice">
    <w:name w:val="raise_your_voic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kontakte">
    <w:name w:val="vkontakt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interest">
    <w:name w:val="pintere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plus">
    <w:name w:val="googleplu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buzz">
    <w:name w:val="gbuzz"/>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umblr">
    <w:name w:val="tumbl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ackle">
    <w:name w:val="twack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ne">
    <w:name w:val="twin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harethis">
    <w:name w:val="sharethi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ssenger">
    <w:name w:val="messeng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onico">
    <w:name w:val="sonic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paper">
    <w:name w:val="instapap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mmer">
    <w:name w:val="yamm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rmspring">
    <w:name w:val="formsprin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arge">
    <w:name w:val="stlar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huge">
    <w:name w:val="sthu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
    <w:name w:val="stsmal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2">
    <w:name w:val="stsmall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bar">
    <w:name w:val="stsmba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b">
    <w:name w:val="stf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twbutton">
    <w:name w:val="sttwbutto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mainservices">
    <w:name w:val="stmainservic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twitter-counter">
    <w:name w:val="st-twitter-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acebook-counter">
    <w:name w:val="st-facebook-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yahoo-counter">
    <w:name w:val="st-yahoo-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inkedin-counter">
    <w:name w:val="st-linkedin-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buzz-counter">
    <w:name w:val="st-gbuzz-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oogle-counter">
    <w:name w:val="st-google-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pinterest-counter">
    <w:name w:val="st-pinterest-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email-counter">
    <w:name w:val="st-email-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
    <w:name w:val="st-sharethis-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2">
    <w:name w:val="st-sharethis-counter2"/>
    <w:basedOn w:val="Normln"/>
    <w:rsid w:val="00484FDD"/>
    <w:pPr>
      <w:spacing w:before="100" w:beforeAutospacing="1" w:after="100" w:afterAutospacing="1" w:line="240" w:lineRule="auto"/>
      <w:ind w:left="0"/>
      <w:jc w:val="left"/>
    </w:pPr>
    <w:rPr>
      <w:rFonts w:ascii="Verdana" w:hAnsi="Verdana"/>
      <w:color w:val="333333"/>
      <w:sz w:val="13"/>
      <w:szCs w:val="13"/>
    </w:rPr>
  </w:style>
  <w:style w:type="character" w:customStyle="1" w:styleId="sharethis1">
    <w:name w:val="sharethis1"/>
    <w:basedOn w:val="Standardnpsmoodstavce"/>
    <w:rsid w:val="00484FDD"/>
    <w:rPr>
      <w:color w:val="000000"/>
    </w:rPr>
  </w:style>
  <w:style w:type="character" w:customStyle="1" w:styleId="email1">
    <w:name w:val="email1"/>
    <w:basedOn w:val="Standardnpsmoodstavce"/>
    <w:rsid w:val="00484FDD"/>
  </w:style>
  <w:style w:type="paragraph" w:customStyle="1" w:styleId="stbuttonleft1">
    <w:name w:val="stbutton_left1"/>
    <w:basedOn w:val="Normln"/>
    <w:rsid w:val="00484FDD"/>
    <w:pPr>
      <w:spacing w:before="100" w:beforeAutospacing="1" w:after="100" w:afterAutospacing="1" w:line="218" w:lineRule="atLeast"/>
      <w:ind w:left="0"/>
      <w:jc w:val="left"/>
    </w:pPr>
    <w:rPr>
      <w:rFonts w:ascii="Verdana" w:hAnsi="Verdana"/>
      <w:color w:val="333333"/>
      <w:sz w:val="13"/>
      <w:szCs w:val="13"/>
    </w:rPr>
  </w:style>
  <w:style w:type="paragraph" w:customStyle="1" w:styleId="stbuttonright1">
    <w:name w:val="stbutton_right1"/>
    <w:basedOn w:val="Normln"/>
    <w:rsid w:val="00484FDD"/>
    <w:pPr>
      <w:spacing w:before="100" w:beforeAutospacing="1" w:after="100" w:afterAutospacing="1" w:line="218" w:lineRule="atLeast"/>
      <w:ind w:left="0"/>
      <w:jc w:val="left"/>
    </w:pPr>
    <w:rPr>
      <w:rFonts w:ascii="Verdana" w:hAnsi="Verdana"/>
      <w:color w:val="333333"/>
      <w:sz w:val="13"/>
      <w:szCs w:val="13"/>
    </w:rPr>
  </w:style>
  <w:style w:type="paragraph" w:customStyle="1" w:styleId="stbuttongradient1">
    <w:name w:val="stbutton_gradient1"/>
    <w:basedOn w:val="Normln"/>
    <w:rsid w:val="00484FDD"/>
    <w:pPr>
      <w:pBdr>
        <w:top w:val="single" w:sz="4" w:space="1" w:color="BFBFBF"/>
        <w:left w:val="single" w:sz="4" w:space="1" w:color="BFBFBF"/>
        <w:bottom w:val="single" w:sz="4" w:space="1" w:color="BFBFBF"/>
        <w:right w:val="single" w:sz="4" w:space="1" w:color="BFBFBF"/>
      </w:pBdr>
      <w:shd w:val="clear" w:color="auto" w:fill="D5D5D5"/>
      <w:spacing w:before="100" w:beforeAutospacing="1" w:after="100" w:afterAutospacing="1" w:line="240" w:lineRule="auto"/>
      <w:ind w:left="0"/>
      <w:jc w:val="left"/>
    </w:pPr>
    <w:rPr>
      <w:color w:val="333333"/>
      <w:sz w:val="13"/>
      <w:szCs w:val="13"/>
    </w:rPr>
  </w:style>
  <w:style w:type="character" w:customStyle="1" w:styleId="email2">
    <w:name w:val="email2"/>
    <w:basedOn w:val="Standardnpsmoodstavce"/>
    <w:rsid w:val="00484FDD"/>
    <w:rPr>
      <w:color w:val="000000"/>
    </w:rPr>
  </w:style>
  <w:style w:type="paragraph" w:customStyle="1" w:styleId="stbuttongradient3">
    <w:name w:val="stbutton_gradient3"/>
    <w:basedOn w:val="Normln"/>
    <w:rsid w:val="00484FDD"/>
    <w:pPr>
      <w:pBdr>
        <w:top w:val="single" w:sz="4" w:space="1" w:color="BFBFBF"/>
        <w:left w:val="single" w:sz="4" w:space="1" w:color="BFBFBF"/>
        <w:bottom w:val="single" w:sz="4" w:space="1" w:color="BFBFBF"/>
        <w:right w:val="single" w:sz="4" w:space="1" w:color="BFBFBF"/>
      </w:pBdr>
      <w:shd w:val="clear" w:color="auto" w:fill="D5D5D5"/>
      <w:spacing w:before="100" w:beforeAutospacing="1" w:after="100" w:afterAutospacing="1" w:line="240" w:lineRule="auto"/>
      <w:ind w:left="0"/>
      <w:jc w:val="left"/>
    </w:pPr>
    <w:rPr>
      <w:color w:val="333333"/>
      <w:sz w:val="13"/>
      <w:szCs w:val="13"/>
    </w:rPr>
  </w:style>
  <w:style w:type="paragraph" w:customStyle="1" w:styleId="stbuttongradient21">
    <w:name w:val="stbutton_gradient2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1">
    <w:name w:val="stbubble1"/>
    <w:basedOn w:val="Normln"/>
    <w:rsid w:val="00484FDD"/>
    <w:pPr>
      <w:spacing w:before="55" w:after="22" w:line="175" w:lineRule="atLeast"/>
      <w:ind w:left="0"/>
      <w:jc w:val="left"/>
    </w:pPr>
    <w:rPr>
      <w:rFonts w:ascii="Verdana" w:hAnsi="Verdana"/>
      <w:vanish/>
      <w:color w:val="4D4D4D"/>
      <w:sz w:val="13"/>
      <w:szCs w:val="13"/>
    </w:rPr>
  </w:style>
  <w:style w:type="paragraph" w:customStyle="1" w:styleId="stbubblesm1">
    <w:name w:val="stbubblesm1"/>
    <w:basedOn w:val="Normln"/>
    <w:rsid w:val="00484FDD"/>
    <w:pPr>
      <w:spacing w:before="100" w:beforeAutospacing="1" w:after="100" w:afterAutospacing="1" w:line="175" w:lineRule="atLeast"/>
      <w:ind w:left="0"/>
      <w:jc w:val="left"/>
    </w:pPr>
    <w:rPr>
      <w:rFonts w:ascii="Verdana" w:hAnsi="Verdana"/>
      <w:color w:val="FFFFFF"/>
      <w:sz w:val="13"/>
      <w:szCs w:val="13"/>
    </w:rPr>
  </w:style>
  <w:style w:type="paragraph" w:customStyle="1" w:styleId="stbubblesmhoriz1">
    <w:name w:val="stbubblesmhoriz1"/>
    <w:basedOn w:val="Normln"/>
    <w:rsid w:val="00484FDD"/>
    <w:pPr>
      <w:spacing w:before="100" w:beforeAutospacing="1" w:after="100" w:afterAutospacing="1" w:line="175" w:lineRule="atLeast"/>
      <w:ind w:left="0"/>
      <w:jc w:val="left"/>
    </w:pPr>
    <w:rPr>
      <w:rFonts w:ascii="Verdana" w:hAnsi="Verdana"/>
      <w:color w:val="FFFFFF"/>
      <w:sz w:val="13"/>
      <w:szCs w:val="13"/>
    </w:rPr>
  </w:style>
  <w:style w:type="paragraph" w:customStyle="1" w:styleId="sthbubble1">
    <w:name w:val="sthbubble1"/>
    <w:basedOn w:val="Normln"/>
    <w:rsid w:val="00484FDD"/>
    <w:pPr>
      <w:spacing w:before="100" w:beforeAutospacing="1" w:after="100" w:afterAutospacing="1" w:line="240" w:lineRule="auto"/>
      <w:ind w:left="33" w:right="33"/>
      <w:jc w:val="left"/>
    </w:pPr>
    <w:rPr>
      <w:rFonts w:ascii="Verdana" w:hAnsi="Verdana"/>
      <w:vanish/>
      <w:color w:val="333333"/>
      <w:sz w:val="13"/>
      <w:szCs w:val="13"/>
    </w:rPr>
  </w:style>
  <w:style w:type="paragraph" w:customStyle="1" w:styleId="starrow1">
    <w:name w:val="starrow1"/>
    <w:basedOn w:val="Normln"/>
    <w:rsid w:val="00484FDD"/>
    <w:pPr>
      <w:spacing w:before="100" w:beforeAutospacing="1" w:after="100" w:afterAutospacing="1" w:line="175" w:lineRule="atLeast"/>
      <w:ind w:left="-11"/>
      <w:jc w:val="left"/>
    </w:pPr>
    <w:rPr>
      <w:rFonts w:ascii="Verdana" w:hAnsi="Verdana"/>
      <w:color w:val="333333"/>
      <w:sz w:val="13"/>
      <w:szCs w:val="13"/>
    </w:rPr>
  </w:style>
  <w:style w:type="paragraph" w:customStyle="1" w:styleId="stbubblecountsm1">
    <w:name w:val="stbubble_count_sm1"/>
    <w:basedOn w:val="Normln"/>
    <w:rsid w:val="00484FDD"/>
    <w:pPr>
      <w:spacing w:before="100" w:beforeAutospacing="1" w:after="100" w:afterAutospacing="1" w:line="240" w:lineRule="auto"/>
      <w:ind w:left="0"/>
      <w:jc w:val="center"/>
    </w:pPr>
    <w:rPr>
      <w:rFonts w:ascii="Verdana" w:hAnsi="Verdana"/>
      <w:color w:val="333333"/>
      <w:sz w:val="11"/>
      <w:szCs w:val="11"/>
    </w:rPr>
  </w:style>
  <w:style w:type="paragraph" w:customStyle="1" w:styleId="stbubblecount1">
    <w:name w:val="stbubble_count1"/>
    <w:basedOn w:val="Normln"/>
    <w:rsid w:val="00484FDD"/>
    <w:pPr>
      <w:pBdr>
        <w:top w:val="single" w:sz="4" w:space="5" w:color="CCCCCC"/>
        <w:left w:val="single" w:sz="4" w:space="0" w:color="CCCCCC"/>
        <w:bottom w:val="single" w:sz="4" w:space="0" w:color="CCCCCC"/>
        <w:right w:val="single" w:sz="4" w:space="0" w:color="CCCCCC"/>
      </w:pBdr>
      <w:shd w:val="clear" w:color="auto" w:fill="D5D5D5"/>
      <w:spacing w:before="100" w:beforeAutospacing="1" w:after="100" w:afterAutospacing="1" w:line="240" w:lineRule="auto"/>
      <w:ind w:left="0"/>
      <w:jc w:val="center"/>
    </w:pPr>
    <w:rPr>
      <w:rFonts w:ascii="Verdana" w:hAnsi="Verdana"/>
      <w:color w:val="000000"/>
      <w:sz w:val="20"/>
      <w:szCs w:val="20"/>
    </w:rPr>
  </w:style>
  <w:style w:type="paragraph" w:customStyle="1" w:styleId="stbubblecount2">
    <w:name w:val="stbubble_count2"/>
    <w:basedOn w:val="Normln"/>
    <w:rsid w:val="00484FDD"/>
    <w:pPr>
      <w:pBdr>
        <w:top w:val="single" w:sz="4" w:space="5" w:color="CCCCCC"/>
        <w:left w:val="single" w:sz="4" w:space="0" w:color="CCCCCC"/>
        <w:bottom w:val="single" w:sz="4" w:space="0" w:color="CCCCCC"/>
        <w:right w:val="single" w:sz="4" w:space="0" w:color="CCCCCC"/>
      </w:pBdr>
      <w:shd w:val="clear" w:color="auto" w:fill="DDDDDD"/>
      <w:spacing w:before="100" w:beforeAutospacing="1" w:after="100" w:afterAutospacing="1" w:line="240" w:lineRule="auto"/>
      <w:ind w:left="0"/>
      <w:jc w:val="center"/>
    </w:pPr>
    <w:rPr>
      <w:rFonts w:ascii="Verdana" w:hAnsi="Verdana"/>
      <w:color w:val="000000"/>
      <w:sz w:val="20"/>
      <w:szCs w:val="20"/>
    </w:rPr>
  </w:style>
  <w:style w:type="paragraph" w:customStyle="1" w:styleId="stbubblehcount1">
    <w:name w:val="stbubble_hcount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chicklets1">
    <w:name w:val="chicklets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chicklets21">
    <w:name w:val="chicklets21"/>
    <w:basedOn w:val="Normln"/>
    <w:rsid w:val="00484FDD"/>
    <w:pPr>
      <w:spacing w:before="100" w:beforeAutospacing="1" w:after="100" w:afterAutospacing="1" w:line="240" w:lineRule="auto"/>
      <w:ind w:left="0"/>
      <w:jc w:val="left"/>
    </w:pPr>
    <w:rPr>
      <w:rFonts w:ascii="Verdana" w:hAnsi="Verdana"/>
      <w:color w:val="333333"/>
      <w:sz w:val="12"/>
      <w:szCs w:val="12"/>
    </w:rPr>
  </w:style>
  <w:style w:type="paragraph" w:customStyle="1" w:styleId="sevenliveseven1">
    <w:name w:val="seven_live_seve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1webmarks1">
    <w:name w:val="a1_web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dfty1">
    <w:name w:val="adft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im1">
    <w:name w:val="aim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llvoices1">
    <w:name w:val="allvoic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mazonwishlist1">
    <w:name w:val="amazon_wishlis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ol1">
    <w:name w:val="ao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rto1">
    <w:name w:val="art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aidu1">
    <w:name w:val="baidu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nklist1">
    <w:name w:val="blinklis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p1">
    <w:name w:val="bli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d1">
    <w:name w:val="blogge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r1">
    <w:name w:val="blogg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marks1">
    <w:name w:val="blog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rainify1">
    <w:name w:val="brainif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ddymarks1">
    <w:name w:val="buddy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are21">
    <w:name w:val="care2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iteulike1">
    <w:name w:val="citeulik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q1">
    <w:name w:val="chiq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nnotea1">
    <w:name w:val="connote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ank1">
    <w:name w:val="coran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kboard1">
    <w:name w:val="corkboar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urrent1">
    <w:name w:val="curren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alsplus1">
    <w:name w:val="dealsplu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licious1">
    <w:name w:val="deliciou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gg1">
    <w:name w:val="dig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igo1">
    <w:name w:val="diig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otnetshoutout1">
    <w:name w:val="dotnetshoutou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zone1">
    <w:name w:val="dzon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vernote1">
    <w:name w:val="evernot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mail3">
    <w:name w:val="email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cebook1">
    <w:name w:val="faceboo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2">
    <w:name w:val="stbubble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3">
    <w:name w:val="stbubble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2">
    <w:name w:val="starrow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3">
    <w:name w:val="starrow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3">
    <w:name w:val="stbubble_count3"/>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stbubblecount4">
    <w:name w:val="stbubble_count4"/>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stbubblecount5">
    <w:name w:val="stbubble_count5"/>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stbubblecount6">
    <w:name w:val="stbubble_count6"/>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fashiolista1">
    <w:name w:val="fashiolist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1">
    <w:name w:val="fb_lik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gradient4">
    <w:name w:val="stbutton_gradient4"/>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5">
    <w:name w:val="stbutton_gradient5"/>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6">
    <w:name w:val="stbutton_gradient6"/>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7">
    <w:name w:val="stbutton_gradient7"/>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8">
    <w:name w:val="stbutton_gradient8"/>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9">
    <w:name w:val="stbutton_gradient9"/>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0">
    <w:name w:val="stbutton_gradient10"/>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1">
    <w:name w:val="stbutton_gradient11"/>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2">
    <w:name w:val="stbutton_gradient12"/>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3">
    <w:name w:val="stbutton_gradient13"/>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4">
    <w:name w:val="stbutton_gradient14"/>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5">
    <w:name w:val="stbutton_gradient15"/>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fblike2">
    <w:name w:val="fb_like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3">
    <w:name w:val="fb_like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4">
    <w:name w:val="fb_like4"/>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ves1">
    <w:name w:val="fav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lkd1">
    <w:name w:val="folk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esqui1">
    <w:name w:val="fresqu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feed1">
    <w:name w:val="friendfee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ster1">
    <w:name w:val="friends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np1">
    <w:name w:val="fun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rl1">
    <w:name w:val="fur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wisp1">
    <w:name w:val="fwis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mail1">
    <w:name w:val="gmai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1">
    <w:name w:val="goog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bmarks1">
    <w:name w:val="google_b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reader1">
    <w:name w:val="google_read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translate1">
    <w:name w:val="google_translat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dashhot1">
    <w:name w:val="hadash_ho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tena1">
    <w:name w:val="haten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yves1">
    <w:name w:val="hyv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51">
    <w:name w:val="hi5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ugg1">
    <w:name w:val="hug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denti1">
    <w:name w:val="ident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jumptags1">
    <w:name w:val="jumptag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aboodle1">
    <w:name w:val="kabood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irtsy1">
    <w:name w:val="kirts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agogo1">
    <w:name w:val="linkagog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edin1">
    <w:name w:val="linkedi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vejournal1">
    <w:name w:val="livejourna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gnolia1">
    <w:name w:val="magnoli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neame1">
    <w:name w:val="meneam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sterwong1">
    <w:name w:val="mister_won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xx1">
    <w:name w:val="mixx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sn1">
    <w:name w:val="ms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yspace1">
    <w:name w:val="myspac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4g1">
    <w:name w:val="n4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log1">
    <w:name w:val="netlo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ibes1">
    <w:name w:val="netvib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ouz1">
    <w:name w:val="netvouz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scape1">
    <w:name w:val="netscap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svine1">
    <w:name w:val="newsvin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ujij1">
    <w:name w:val="nujij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knotizie1">
    <w:name w:val="oknotizi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rkut1">
    <w:name w:val="orku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laxo1">
    <w:name w:val="plax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ropeller1">
    <w:name w:val="propell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eddit1">
    <w:name w:val="reddi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egnalo1">
    <w:name w:val="segnal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mpy1">
    <w:name w:val="simp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na1">
    <w:name w:val="sin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lashdot1">
    <w:name w:val="slashdo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ms1">
    <w:name w:val="sm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eedtile1">
    <w:name w:val="speedti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hinn1">
    <w:name w:val="sphin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quidoo1">
    <w:name w:val="squido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aid1">
    <w:name w:val="startai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lap1">
    <w:name w:val="startla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rands1">
    <w:name w:val="strand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bleupon1">
    <w:name w:val="stumbleupo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pedia1">
    <w:name w:val="stumpedi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ailrank1">
    <w:name w:val="tailran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echnorati1">
    <w:name w:val="technorat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tter1">
    <w:name w:val="twit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4">
    <w:name w:val="starrow4"/>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7">
    <w:name w:val="stbubble_count7"/>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6">
    <w:name w:val="stbutton_gradient16"/>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7">
    <w:name w:val="stbutton_gradient17"/>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8">
    <w:name w:val="stbutton_gradient18"/>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9">
    <w:name w:val="stbutton_gradient19"/>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20">
    <w:name w:val="stbutton_gradient20"/>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22">
    <w:name w:val="stbutton_gradient22"/>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bble4">
    <w:name w:val="stbubble4"/>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ypepad1">
    <w:name w:val="typepa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adeo1">
    <w:name w:val="viade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rb1">
    <w:name w:val="virb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oxopolis1">
    <w:name w:val="voxopoli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indowslive1">
    <w:name w:val="windows_liv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ordpress1">
    <w:name w:val="wordpres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anga1">
    <w:name w:val="xang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erpi1">
    <w:name w:val="xerp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ing1">
    <w:name w:val="xin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1">
    <w:name w:val="yaho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myweb1">
    <w:name w:val="yahoo_myweb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igg1">
    <w:name w:val="yig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rk1">
    <w:name w:val="far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sexchange1">
    <w:name w:val="bus_exchang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ebo1">
    <w:name w:val="beb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ffer1">
    <w:name w:val="buff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ilru1">
    <w:name w:val="mail_ru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gram1">
    <w:name w:val="instagram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dmodo1">
    <w:name w:val="edmod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dnoklassniki1">
    <w:name w:val="odnoklassnik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oshare1">
    <w:name w:val="moshar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aiseyourvoice1">
    <w:name w:val="raise_your_voic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kontakte1">
    <w:name w:val="vkontakt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interest1">
    <w:name w:val="pinteres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plus1">
    <w:name w:val="googleplu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buzz1">
    <w:name w:val="gbuzz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umblr1">
    <w:name w:val="tumbl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ackle1">
    <w:name w:val="twack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ne1">
    <w:name w:val="twin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harethis2">
    <w:name w:val="sharethis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ssenger1">
    <w:name w:val="messeng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onico1">
    <w:name w:val="sonic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paper1">
    <w:name w:val="instapap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mmer1">
    <w:name w:val="yamm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rmspring1">
    <w:name w:val="formsprin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arge1">
    <w:name w:val="stlarg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huge1">
    <w:name w:val="sthug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1">
    <w:name w:val="stsmal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21">
    <w:name w:val="stsmall2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bar1">
    <w:name w:val="stsmba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b1">
    <w:name w:val="stfb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sttwbutton1">
    <w:name w:val="sttwbutton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stmainservices1">
    <w:name w:val="stmainservices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st-twitter-counter1">
    <w:name w:val="st-twitter-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acebook-counter1">
    <w:name w:val="st-facebook-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yahoo-counter1">
    <w:name w:val="st-yahoo-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inkedin-counter1">
    <w:name w:val="st-linkedin-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buzz-counter1">
    <w:name w:val="st-gbuzz-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oogle-counter1">
    <w:name w:val="st-google-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pinterest-counter1">
    <w:name w:val="st-pinterest-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email-counter1">
    <w:name w:val="st-email-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1">
    <w:name w:val="st-sharethis-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21">
    <w:name w:val="st-sharethis-counter21"/>
    <w:basedOn w:val="Normln"/>
    <w:rsid w:val="00484FDD"/>
    <w:pPr>
      <w:spacing w:before="100" w:beforeAutospacing="1" w:after="100" w:afterAutospacing="1" w:line="240" w:lineRule="auto"/>
      <w:ind w:left="0"/>
      <w:jc w:val="left"/>
    </w:pPr>
    <w:rPr>
      <w:rFonts w:ascii="Verdana" w:hAnsi="Verdana"/>
      <w:color w:val="333333"/>
      <w:sz w:val="13"/>
      <w:szCs w:val="13"/>
    </w:rPr>
  </w:style>
  <w:style w:type="character" w:customStyle="1" w:styleId="navon1">
    <w:name w:val="nav_on1"/>
    <w:basedOn w:val="Standardnpsmoodstavce"/>
    <w:rsid w:val="00484FDD"/>
    <w:rPr>
      <w:rFonts w:ascii="Verdana" w:hAnsi="Verdana" w:hint="default"/>
      <w:strike w:val="0"/>
      <w:dstrike w:val="0"/>
      <w:color w:val="666666"/>
      <w:sz w:val="12"/>
      <w:szCs w:val="12"/>
      <w:u w:val="none"/>
      <w:effect w:val="none"/>
    </w:rPr>
  </w:style>
  <w:style w:type="character" w:customStyle="1" w:styleId="page1">
    <w:name w:val="page1"/>
    <w:basedOn w:val="Standardnpsmoodstavce"/>
    <w:rsid w:val="00484FDD"/>
    <w:rPr>
      <w:rFonts w:ascii="Verdana" w:hAnsi="Verdana" w:hint="default"/>
      <w:strike w:val="0"/>
      <w:dstrike w:val="0"/>
      <w:color w:val="333333"/>
      <w:sz w:val="13"/>
      <w:szCs w:val="13"/>
      <w:u w:val="none"/>
      <w:effect w:val="none"/>
    </w:rPr>
  </w:style>
  <w:style w:type="paragraph" w:styleId="Zhlav">
    <w:name w:val="header"/>
    <w:basedOn w:val="Normln"/>
    <w:link w:val="ZhlavChar"/>
    <w:uiPriority w:val="99"/>
    <w:unhideWhenUsed/>
    <w:rsid w:val="006530DF"/>
    <w:pPr>
      <w:tabs>
        <w:tab w:val="center" w:pos="4536"/>
        <w:tab w:val="right" w:pos="9072"/>
      </w:tabs>
      <w:spacing w:line="240" w:lineRule="auto"/>
    </w:pPr>
  </w:style>
  <w:style w:type="character" w:customStyle="1" w:styleId="ZhlavChar">
    <w:name w:val="Záhlaví Char"/>
    <w:basedOn w:val="Standardnpsmoodstavce"/>
    <w:link w:val="Zhlav"/>
    <w:uiPriority w:val="99"/>
    <w:rsid w:val="006530DF"/>
    <w:rPr>
      <w:sz w:val="24"/>
      <w:szCs w:val="24"/>
    </w:rPr>
  </w:style>
  <w:style w:type="paragraph" w:styleId="Zpat">
    <w:name w:val="footer"/>
    <w:basedOn w:val="Normln"/>
    <w:link w:val="ZpatChar"/>
    <w:uiPriority w:val="99"/>
    <w:unhideWhenUsed/>
    <w:rsid w:val="006530DF"/>
    <w:pPr>
      <w:tabs>
        <w:tab w:val="center" w:pos="4536"/>
        <w:tab w:val="right" w:pos="9072"/>
      </w:tabs>
      <w:spacing w:line="240" w:lineRule="auto"/>
    </w:pPr>
  </w:style>
  <w:style w:type="character" w:customStyle="1" w:styleId="ZpatChar">
    <w:name w:val="Zápatí Char"/>
    <w:basedOn w:val="Standardnpsmoodstavce"/>
    <w:link w:val="Zpat"/>
    <w:uiPriority w:val="99"/>
    <w:rsid w:val="006530DF"/>
    <w:rPr>
      <w:sz w:val="24"/>
      <w:szCs w:val="24"/>
    </w:rPr>
  </w:style>
  <w:style w:type="paragraph" w:styleId="Textbubliny">
    <w:name w:val="Balloon Text"/>
    <w:basedOn w:val="Normln"/>
    <w:link w:val="TextbublinyChar"/>
    <w:uiPriority w:val="99"/>
    <w:semiHidden/>
    <w:unhideWhenUsed/>
    <w:rsid w:val="000C4D1A"/>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4D1A"/>
    <w:rPr>
      <w:rFonts w:ascii="Tahoma" w:hAnsi="Tahoma" w:cs="Tahoma"/>
      <w:sz w:val="16"/>
      <w:szCs w:val="16"/>
    </w:rPr>
  </w:style>
  <w:style w:type="paragraph" w:customStyle="1" w:styleId="INTERPIZhlav">
    <w:name w:val="INTERPI Záhlaví"/>
    <w:basedOn w:val="Normln"/>
    <w:rsid w:val="0032352E"/>
    <w:pPr>
      <w:spacing w:before="240" w:after="160" w:line="300" w:lineRule="auto"/>
      <w:ind w:left="-357" w:right="-357"/>
    </w:pPr>
    <w:rPr>
      <w:rFonts w:ascii="Trebuchet MS" w:eastAsia="MS Mincho" w:hAnsi="Trebuchet MS" w:cs="Calibri"/>
      <w:color w:val="45545E"/>
      <w:sz w:val="20"/>
      <w:szCs w:val="20"/>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pPr>
        <w:spacing w:line="276" w:lineRule="auto"/>
        <w:ind w:left="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D32E6"/>
    <w:rPr>
      <w:sz w:val="24"/>
      <w:szCs w:val="24"/>
    </w:rPr>
  </w:style>
  <w:style w:type="paragraph" w:styleId="Nadpis1">
    <w:name w:val="heading 1"/>
    <w:basedOn w:val="Normln"/>
    <w:next w:val="Normln"/>
    <w:link w:val="Nadpis1Char"/>
    <w:qFormat/>
    <w:rsid w:val="00CD32E6"/>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CD32E6"/>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D32E6"/>
    <w:pPr>
      <w:keepNext/>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CD32E6"/>
    <w:pPr>
      <w:keepNext/>
      <w:keepLines/>
      <w:spacing w:before="20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adpis4"/>
    <w:link w:val="Nadpis6Char"/>
    <w:qFormat/>
    <w:rsid w:val="00CD32E6"/>
    <w:pPr>
      <w:spacing w:before="100" w:beforeAutospacing="1" w:after="100" w:afterAutospacing="1"/>
      <w:outlineLvl w:val="5"/>
    </w:pPr>
    <w:rPr>
      <w:b/>
      <w:bCs/>
      <w:sz w:val="15"/>
      <w:szCs w:val="15"/>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CD32E6"/>
    <w:rPr>
      <w:rFonts w:ascii="Arial" w:hAnsi="Arial" w:cs="Arial"/>
      <w:b/>
      <w:bCs/>
      <w:kern w:val="32"/>
      <w:sz w:val="32"/>
      <w:szCs w:val="32"/>
    </w:rPr>
  </w:style>
  <w:style w:type="character" w:customStyle="1" w:styleId="Nadpis2Char">
    <w:name w:val="Nadpis 2 Char"/>
    <w:basedOn w:val="Standardnpsmoodstavce"/>
    <w:link w:val="Nadpis2"/>
    <w:rsid w:val="00CD32E6"/>
    <w:rPr>
      <w:rFonts w:ascii="Arial" w:hAnsi="Arial" w:cs="Arial"/>
      <w:b/>
      <w:bCs/>
      <w:i/>
      <w:iCs/>
      <w:sz w:val="28"/>
      <w:szCs w:val="28"/>
    </w:rPr>
  </w:style>
  <w:style w:type="character" w:customStyle="1" w:styleId="Nadpis3Char">
    <w:name w:val="Nadpis 3 Char"/>
    <w:basedOn w:val="Standardnpsmoodstavce"/>
    <w:link w:val="Nadpis3"/>
    <w:rsid w:val="00CD32E6"/>
    <w:rPr>
      <w:rFonts w:ascii="Arial" w:hAnsi="Arial" w:cs="Arial"/>
      <w:b/>
      <w:bCs/>
      <w:sz w:val="26"/>
      <w:szCs w:val="26"/>
    </w:rPr>
  </w:style>
  <w:style w:type="character" w:customStyle="1" w:styleId="Nadpis4Char">
    <w:name w:val="Nadpis 4 Char"/>
    <w:basedOn w:val="Standardnpsmoodstavce"/>
    <w:link w:val="Nadpis4"/>
    <w:semiHidden/>
    <w:rsid w:val="00CD32E6"/>
    <w:rPr>
      <w:rFonts w:asciiTheme="majorHAnsi" w:eastAsiaTheme="majorEastAsia" w:hAnsiTheme="majorHAnsi" w:cstheme="majorBidi"/>
      <w:b/>
      <w:bCs/>
      <w:i/>
      <w:iCs/>
      <w:color w:val="4F81BD" w:themeColor="accent1"/>
      <w:sz w:val="24"/>
      <w:szCs w:val="24"/>
    </w:rPr>
  </w:style>
  <w:style w:type="character" w:customStyle="1" w:styleId="Nadpis6Char">
    <w:name w:val="Nadpis 6 Char"/>
    <w:basedOn w:val="Standardnpsmoodstavce"/>
    <w:link w:val="Nadpis6"/>
    <w:rsid w:val="00CD32E6"/>
    <w:rPr>
      <w:b/>
      <w:bCs/>
      <w:sz w:val="15"/>
      <w:szCs w:val="15"/>
    </w:rPr>
  </w:style>
  <w:style w:type="paragraph" w:styleId="Titulek">
    <w:name w:val="caption"/>
    <w:basedOn w:val="Normln"/>
    <w:next w:val="Normln"/>
    <w:qFormat/>
    <w:rsid w:val="00CD32E6"/>
    <w:rPr>
      <w:b/>
      <w:bCs/>
      <w:sz w:val="20"/>
      <w:szCs w:val="20"/>
    </w:rPr>
  </w:style>
  <w:style w:type="paragraph" w:styleId="Odstavecseseznamem">
    <w:name w:val="List Paragraph"/>
    <w:basedOn w:val="Normln"/>
    <w:uiPriority w:val="34"/>
    <w:qFormat/>
    <w:rsid w:val="00770FD1"/>
    <w:pPr>
      <w:ind w:left="720"/>
      <w:contextualSpacing/>
    </w:pPr>
  </w:style>
  <w:style w:type="paragraph" w:styleId="Textpoznpodarou">
    <w:name w:val="footnote text"/>
    <w:basedOn w:val="Normln"/>
    <w:link w:val="TextpoznpodarouChar"/>
    <w:uiPriority w:val="99"/>
    <w:semiHidden/>
    <w:unhideWhenUsed/>
    <w:rsid w:val="008C0107"/>
    <w:pPr>
      <w:spacing w:line="240" w:lineRule="auto"/>
    </w:pPr>
    <w:rPr>
      <w:sz w:val="20"/>
      <w:szCs w:val="20"/>
    </w:rPr>
  </w:style>
  <w:style w:type="character" w:customStyle="1" w:styleId="TextpoznpodarouChar">
    <w:name w:val="Text pozn. pod čarou Char"/>
    <w:basedOn w:val="Standardnpsmoodstavce"/>
    <w:link w:val="Textpoznpodarou"/>
    <w:uiPriority w:val="99"/>
    <w:semiHidden/>
    <w:rsid w:val="008C0107"/>
  </w:style>
  <w:style w:type="character" w:styleId="Znakapoznpodarou">
    <w:name w:val="footnote reference"/>
    <w:basedOn w:val="Standardnpsmoodstavce"/>
    <w:uiPriority w:val="99"/>
    <w:semiHidden/>
    <w:unhideWhenUsed/>
    <w:rsid w:val="008C0107"/>
    <w:rPr>
      <w:vertAlign w:val="superscript"/>
    </w:rPr>
  </w:style>
  <w:style w:type="character" w:styleId="Hypertextovodkaz">
    <w:name w:val="Hyperlink"/>
    <w:basedOn w:val="Standardnpsmoodstavce"/>
    <w:uiPriority w:val="99"/>
    <w:semiHidden/>
    <w:unhideWhenUsed/>
    <w:rsid w:val="00484FDD"/>
    <w:rPr>
      <w:strike w:val="0"/>
      <w:dstrike w:val="0"/>
      <w:color w:val="3366CC"/>
      <w:u w:val="none"/>
      <w:effect w:val="none"/>
    </w:rPr>
  </w:style>
  <w:style w:type="character" w:styleId="Sledovanodkaz">
    <w:name w:val="FollowedHyperlink"/>
    <w:basedOn w:val="Standardnpsmoodstavce"/>
    <w:uiPriority w:val="99"/>
    <w:semiHidden/>
    <w:unhideWhenUsed/>
    <w:rsid w:val="00484FDD"/>
    <w:rPr>
      <w:strike w:val="0"/>
      <w:dstrike w:val="0"/>
      <w:color w:val="663399"/>
      <w:u w:val="none"/>
      <w:effect w:val="none"/>
    </w:rPr>
  </w:style>
  <w:style w:type="paragraph" w:styleId="Normlnweb">
    <w:name w:val="Normal (Web)"/>
    <w:basedOn w:val="Normln"/>
    <w:uiPriority w:val="99"/>
    <w:unhideWhenUsed/>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av">
    <w:name w:val="nav"/>
    <w:basedOn w:val="Normln"/>
    <w:rsid w:val="00484FDD"/>
    <w:pPr>
      <w:spacing w:before="100" w:beforeAutospacing="1" w:after="100" w:afterAutospacing="1" w:line="336" w:lineRule="auto"/>
      <w:ind w:left="0"/>
      <w:jc w:val="left"/>
    </w:pPr>
    <w:rPr>
      <w:rFonts w:ascii="Verdana" w:hAnsi="Verdana"/>
      <w:color w:val="333333"/>
      <w:sz w:val="12"/>
      <w:szCs w:val="12"/>
    </w:rPr>
  </w:style>
  <w:style w:type="paragraph" w:customStyle="1" w:styleId="navon">
    <w:name w:val="nav_on"/>
    <w:basedOn w:val="Normln"/>
    <w:rsid w:val="00484FDD"/>
    <w:pPr>
      <w:spacing w:before="100" w:beforeAutospacing="1" w:after="100" w:afterAutospacing="1" w:line="336" w:lineRule="auto"/>
      <w:ind w:left="0"/>
      <w:jc w:val="left"/>
    </w:pPr>
    <w:rPr>
      <w:rFonts w:ascii="Verdana" w:hAnsi="Verdana"/>
      <w:color w:val="666666"/>
      <w:sz w:val="12"/>
      <w:szCs w:val="12"/>
    </w:rPr>
  </w:style>
  <w:style w:type="paragraph" w:customStyle="1" w:styleId="bio">
    <w:name w:val="bi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age">
    <w:name w:val="p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eftnavv2">
    <w:name w:val="left_nav_v2"/>
    <w:basedOn w:val="Normln"/>
    <w:rsid w:val="00484FDD"/>
    <w:pPr>
      <w:spacing w:before="100" w:beforeAutospacing="1" w:after="100" w:afterAutospacing="1" w:line="240" w:lineRule="auto"/>
      <w:ind w:left="0"/>
      <w:jc w:val="left"/>
    </w:pPr>
    <w:rPr>
      <w:rFonts w:ascii="Verdana" w:hAnsi="Verdana"/>
      <w:color w:val="333333"/>
      <w:sz w:val="17"/>
      <w:szCs w:val="17"/>
    </w:rPr>
  </w:style>
  <w:style w:type="paragraph" w:customStyle="1" w:styleId="grayv2">
    <w:name w:val="gray_v2"/>
    <w:basedOn w:val="Normln"/>
    <w:rsid w:val="00484FDD"/>
    <w:pPr>
      <w:spacing w:before="100" w:beforeAutospacing="1" w:after="100" w:afterAutospacing="1" w:line="240" w:lineRule="auto"/>
      <w:ind w:left="0"/>
      <w:jc w:val="left"/>
    </w:pPr>
    <w:rPr>
      <w:rFonts w:ascii="Verdana" w:hAnsi="Verdana"/>
      <w:color w:val="666666"/>
      <w:sz w:val="17"/>
      <w:szCs w:val="17"/>
    </w:rPr>
  </w:style>
  <w:style w:type="paragraph" w:customStyle="1" w:styleId="white">
    <w:name w:val="white"/>
    <w:basedOn w:val="Normln"/>
    <w:rsid w:val="00484FDD"/>
    <w:pPr>
      <w:spacing w:before="100" w:beforeAutospacing="1" w:after="100" w:afterAutospacing="1" w:line="240" w:lineRule="auto"/>
      <w:ind w:left="0"/>
      <w:jc w:val="left"/>
    </w:pPr>
    <w:rPr>
      <w:rFonts w:ascii="Verdana" w:hAnsi="Verdana"/>
      <w:color w:val="FFFFFF"/>
      <w:sz w:val="13"/>
      <w:szCs w:val="13"/>
    </w:rPr>
  </w:style>
  <w:style w:type="paragraph" w:customStyle="1" w:styleId="mainintro">
    <w:name w:val="mainintr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ray">
    <w:name w:val="gray"/>
    <w:basedOn w:val="Normln"/>
    <w:rsid w:val="00484FDD"/>
    <w:pPr>
      <w:spacing w:before="100" w:beforeAutospacing="1" w:after="100" w:afterAutospacing="1" w:line="240" w:lineRule="auto"/>
      <w:ind w:left="0"/>
      <w:jc w:val="left"/>
    </w:pPr>
    <w:rPr>
      <w:rFonts w:ascii="Verdana" w:hAnsi="Verdana"/>
      <w:color w:val="666666"/>
      <w:sz w:val="13"/>
      <w:szCs w:val="13"/>
    </w:rPr>
  </w:style>
  <w:style w:type="paragraph" w:customStyle="1" w:styleId="grayfooter">
    <w:name w:val="gray_footer"/>
    <w:basedOn w:val="Normln"/>
    <w:rsid w:val="00484FDD"/>
    <w:pPr>
      <w:spacing w:before="100" w:beforeAutospacing="1" w:after="100" w:afterAutospacing="1" w:line="240" w:lineRule="auto"/>
      <w:ind w:left="0"/>
      <w:jc w:val="left"/>
    </w:pPr>
    <w:rPr>
      <w:rFonts w:ascii="Verdana" w:hAnsi="Verdana"/>
      <w:color w:val="666666"/>
      <w:sz w:val="12"/>
      <w:szCs w:val="12"/>
    </w:rPr>
  </w:style>
  <w:style w:type="paragraph" w:customStyle="1" w:styleId="navgray">
    <w:name w:val="navgray"/>
    <w:basedOn w:val="Normln"/>
    <w:rsid w:val="00484FDD"/>
    <w:pPr>
      <w:spacing w:before="100" w:beforeAutospacing="1" w:after="100" w:afterAutospacing="1" w:line="240" w:lineRule="auto"/>
      <w:ind w:left="0"/>
      <w:jc w:val="left"/>
    </w:pPr>
    <w:rPr>
      <w:rFonts w:ascii="Verdana" w:hAnsi="Verdana"/>
      <w:color w:val="666666"/>
      <w:sz w:val="12"/>
      <w:szCs w:val="12"/>
    </w:rPr>
  </w:style>
  <w:style w:type="paragraph" w:customStyle="1" w:styleId="navdarkgray">
    <w:name w:val="navdarkgray"/>
    <w:basedOn w:val="Normln"/>
    <w:rsid w:val="00484FDD"/>
    <w:pPr>
      <w:spacing w:before="100" w:beforeAutospacing="1" w:after="100" w:afterAutospacing="1" w:line="240" w:lineRule="auto"/>
      <w:ind w:left="0"/>
      <w:jc w:val="left"/>
    </w:pPr>
    <w:rPr>
      <w:rFonts w:ascii="Verdana" w:hAnsi="Verdana"/>
      <w:color w:val="333333"/>
      <w:sz w:val="12"/>
      <w:szCs w:val="12"/>
    </w:rPr>
  </w:style>
  <w:style w:type="paragraph" w:customStyle="1" w:styleId="Zhlav1">
    <w:name w:val="Záhlaví1"/>
    <w:basedOn w:val="Normln"/>
    <w:rsid w:val="00484FDD"/>
    <w:pPr>
      <w:spacing w:before="100" w:beforeAutospacing="1" w:after="100" w:afterAutospacing="1" w:line="240" w:lineRule="auto"/>
      <w:ind w:left="0"/>
      <w:jc w:val="left"/>
    </w:pPr>
    <w:rPr>
      <w:rFonts w:ascii="Verdana" w:hAnsi="Verdana"/>
      <w:color w:val="333333"/>
      <w:sz w:val="25"/>
      <w:szCs w:val="25"/>
    </w:rPr>
  </w:style>
  <w:style w:type="paragraph" w:customStyle="1" w:styleId="pageheader">
    <w:name w:val="page_header"/>
    <w:basedOn w:val="Normln"/>
    <w:rsid w:val="00484FDD"/>
    <w:pPr>
      <w:spacing w:before="100" w:beforeAutospacing="1" w:after="100" w:afterAutospacing="1" w:line="288" w:lineRule="auto"/>
      <w:ind w:left="0"/>
      <w:jc w:val="left"/>
    </w:pPr>
    <w:rPr>
      <w:rFonts w:ascii="Tahoma" w:hAnsi="Tahoma" w:cs="Tahoma"/>
      <w:color w:val="333333"/>
      <w:sz w:val="26"/>
      <w:szCs w:val="26"/>
    </w:rPr>
  </w:style>
  <w:style w:type="paragraph" w:customStyle="1" w:styleId="pageheaderv2">
    <w:name w:val="page_header_v2"/>
    <w:basedOn w:val="Normln"/>
    <w:rsid w:val="00484FDD"/>
    <w:pPr>
      <w:spacing w:before="100" w:beforeAutospacing="1" w:after="100" w:afterAutospacing="1" w:line="240" w:lineRule="auto"/>
      <w:ind w:left="0"/>
      <w:jc w:val="left"/>
    </w:pPr>
    <w:rPr>
      <w:rFonts w:ascii="Verdana" w:hAnsi="Verdana"/>
      <w:color w:val="666666"/>
      <w:sz w:val="32"/>
      <w:szCs w:val="32"/>
    </w:rPr>
  </w:style>
  <w:style w:type="paragraph" w:customStyle="1" w:styleId="headerv2">
    <w:name w:val="header_v2"/>
    <w:basedOn w:val="Normln"/>
    <w:rsid w:val="00484FDD"/>
    <w:pPr>
      <w:spacing w:before="100" w:beforeAutospacing="1" w:after="100" w:afterAutospacing="1" w:line="240" w:lineRule="auto"/>
      <w:ind w:left="0"/>
      <w:jc w:val="left"/>
    </w:pPr>
    <w:rPr>
      <w:rFonts w:ascii="Verdana" w:hAnsi="Verdana"/>
      <w:color w:val="333333"/>
      <w:sz w:val="22"/>
      <w:szCs w:val="22"/>
    </w:rPr>
  </w:style>
  <w:style w:type="paragraph" w:customStyle="1" w:styleId="headerredesign">
    <w:name w:val="header_redesign"/>
    <w:basedOn w:val="Normln"/>
    <w:rsid w:val="00484FDD"/>
    <w:pPr>
      <w:spacing w:before="100" w:beforeAutospacing="1" w:after="100" w:afterAutospacing="1" w:line="288" w:lineRule="auto"/>
      <w:ind w:left="0"/>
      <w:jc w:val="left"/>
    </w:pPr>
    <w:rPr>
      <w:rFonts w:ascii="Verdana" w:hAnsi="Verdana"/>
      <w:color w:val="444444"/>
      <w:sz w:val="18"/>
      <w:szCs w:val="18"/>
    </w:rPr>
  </w:style>
  <w:style w:type="paragraph" w:customStyle="1" w:styleId="headerredesign3">
    <w:name w:val="header_redesign3"/>
    <w:basedOn w:val="Normln"/>
    <w:rsid w:val="00484FDD"/>
    <w:pPr>
      <w:spacing w:before="100" w:beforeAutospacing="1" w:after="100" w:afterAutospacing="1" w:line="240" w:lineRule="auto"/>
      <w:ind w:left="0"/>
      <w:jc w:val="left"/>
    </w:pPr>
    <w:rPr>
      <w:rFonts w:ascii="Verdana" w:hAnsi="Verdana"/>
      <w:color w:val="666666"/>
      <w:sz w:val="25"/>
      <w:szCs w:val="25"/>
    </w:rPr>
  </w:style>
  <w:style w:type="paragraph" w:customStyle="1" w:styleId="calloutheader">
    <w:name w:val="callout_header"/>
    <w:basedOn w:val="Normln"/>
    <w:rsid w:val="00484FDD"/>
    <w:pPr>
      <w:spacing w:before="100" w:beforeAutospacing="1" w:after="100" w:afterAutospacing="1" w:line="240" w:lineRule="auto"/>
      <w:ind w:left="0"/>
      <w:jc w:val="left"/>
    </w:pPr>
    <w:rPr>
      <w:rFonts w:ascii="Verdana" w:hAnsi="Verdana"/>
      <w:color w:val="666666"/>
      <w:sz w:val="22"/>
      <w:szCs w:val="22"/>
    </w:rPr>
  </w:style>
  <w:style w:type="paragraph" w:customStyle="1" w:styleId="calloutheader2">
    <w:name w:val="callout_header2"/>
    <w:basedOn w:val="Normln"/>
    <w:rsid w:val="00484FDD"/>
    <w:pPr>
      <w:spacing w:before="100" w:beforeAutospacing="1" w:after="100" w:afterAutospacing="1" w:line="240" w:lineRule="auto"/>
      <w:ind w:left="0"/>
      <w:jc w:val="left"/>
    </w:pPr>
    <w:rPr>
      <w:rFonts w:ascii="Verdana" w:hAnsi="Verdana"/>
      <w:color w:val="666666"/>
      <w:sz w:val="22"/>
      <w:szCs w:val="22"/>
    </w:rPr>
  </w:style>
  <w:style w:type="paragraph" w:customStyle="1" w:styleId="calloutheader2ital">
    <w:name w:val="callout_header2_ital"/>
    <w:basedOn w:val="Normln"/>
    <w:rsid w:val="00484FDD"/>
    <w:pPr>
      <w:spacing w:before="100" w:beforeAutospacing="1" w:after="100" w:afterAutospacing="1" w:line="240" w:lineRule="auto"/>
      <w:ind w:left="0"/>
      <w:jc w:val="left"/>
    </w:pPr>
    <w:rPr>
      <w:rFonts w:ascii="Verdana" w:hAnsi="Verdana"/>
      <w:i/>
      <w:iCs/>
      <w:color w:val="666666"/>
      <w:sz w:val="22"/>
      <w:szCs w:val="22"/>
    </w:rPr>
  </w:style>
  <w:style w:type="paragraph" w:customStyle="1" w:styleId="gettycentersubhead">
    <w:name w:val="getty_center_subhead"/>
    <w:basedOn w:val="Normln"/>
    <w:rsid w:val="00484FDD"/>
    <w:pPr>
      <w:spacing w:before="100" w:beforeAutospacing="1" w:after="100" w:afterAutospacing="1" w:line="240" w:lineRule="auto"/>
      <w:ind w:left="0"/>
      <w:jc w:val="left"/>
    </w:pPr>
    <w:rPr>
      <w:rFonts w:ascii="Verdana" w:hAnsi="Verdana"/>
      <w:b/>
      <w:bCs/>
      <w:color w:val="669ACC"/>
      <w:sz w:val="15"/>
      <w:szCs w:val="15"/>
    </w:rPr>
  </w:style>
  <w:style w:type="paragraph" w:customStyle="1" w:styleId="gettyvillasubhead">
    <w:name w:val="getty_villa_subhead"/>
    <w:basedOn w:val="Normln"/>
    <w:rsid w:val="00484FDD"/>
    <w:pPr>
      <w:spacing w:before="100" w:beforeAutospacing="1" w:after="100" w:afterAutospacing="1" w:line="240" w:lineRule="auto"/>
      <w:ind w:left="0"/>
      <w:jc w:val="left"/>
    </w:pPr>
    <w:rPr>
      <w:rFonts w:ascii="Verdana" w:hAnsi="Verdana"/>
      <w:b/>
      <w:bCs/>
      <w:color w:val="CC6733"/>
      <w:sz w:val="15"/>
      <w:szCs w:val="15"/>
    </w:rPr>
  </w:style>
  <w:style w:type="paragraph" w:customStyle="1" w:styleId="otherlocationsubhead">
    <w:name w:val="other_location_subhead"/>
    <w:basedOn w:val="Normln"/>
    <w:rsid w:val="00484FDD"/>
    <w:pPr>
      <w:spacing w:before="100" w:beforeAutospacing="1" w:after="100" w:afterAutospacing="1" w:line="240" w:lineRule="auto"/>
      <w:ind w:left="0"/>
      <w:jc w:val="left"/>
    </w:pPr>
    <w:rPr>
      <w:rFonts w:ascii="Verdana" w:hAnsi="Verdana"/>
      <w:b/>
      <w:bCs/>
      <w:color w:val="333333"/>
      <w:sz w:val="15"/>
      <w:szCs w:val="15"/>
    </w:rPr>
  </w:style>
  <w:style w:type="paragraph" w:customStyle="1" w:styleId="Zpat1">
    <w:name w:val="Zápatí1"/>
    <w:basedOn w:val="Normln"/>
    <w:rsid w:val="00484FDD"/>
    <w:pPr>
      <w:spacing w:before="100" w:beforeAutospacing="1" w:after="100" w:afterAutospacing="1" w:line="336" w:lineRule="auto"/>
      <w:ind w:left="0"/>
      <w:jc w:val="left"/>
    </w:pPr>
    <w:rPr>
      <w:rFonts w:ascii="Verdana" w:hAnsi="Verdana"/>
      <w:color w:val="333333"/>
      <w:sz w:val="12"/>
      <w:szCs w:val="12"/>
    </w:rPr>
  </w:style>
  <w:style w:type="paragraph" w:customStyle="1" w:styleId="breadcrumb">
    <w:name w:val="breadcrum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gwhite">
    <w:name w:val="bgwhite"/>
    <w:basedOn w:val="Normln"/>
    <w:rsid w:val="00484FDD"/>
    <w:pP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hyphen">
    <w:name w:val="hyphen"/>
    <w:basedOn w:val="Normln"/>
    <w:rsid w:val="00484FDD"/>
    <w:pPr>
      <w:spacing w:before="100" w:beforeAutospacing="1" w:after="100" w:afterAutospacing="1" w:line="240" w:lineRule="auto"/>
      <w:ind w:left="0"/>
      <w:jc w:val="left"/>
    </w:pPr>
    <w:rPr>
      <w:rFonts w:ascii="Verdana" w:hAnsi="Verdana"/>
      <w:color w:val="333333"/>
      <w:sz w:val="2"/>
      <w:szCs w:val="2"/>
    </w:rPr>
  </w:style>
  <w:style w:type="paragraph" w:customStyle="1" w:styleId="underline">
    <w:name w:val="underline"/>
    <w:basedOn w:val="Normln"/>
    <w:rsid w:val="00484FDD"/>
    <w:pPr>
      <w:spacing w:before="100" w:beforeAutospacing="1" w:after="100" w:afterAutospacing="1" w:line="240" w:lineRule="auto"/>
      <w:ind w:left="0"/>
      <w:jc w:val="left"/>
    </w:pPr>
    <w:rPr>
      <w:rFonts w:ascii="Verdana" w:hAnsi="Verdana"/>
      <w:color w:val="666666"/>
      <w:sz w:val="13"/>
      <w:szCs w:val="13"/>
      <w:u w:val="single"/>
    </w:rPr>
  </w:style>
  <w:style w:type="paragraph" w:customStyle="1" w:styleId="navvocab">
    <w:name w:val="nav_vocab"/>
    <w:basedOn w:val="Normln"/>
    <w:rsid w:val="00484FDD"/>
    <w:pPr>
      <w:spacing w:before="100" w:beforeAutospacing="1" w:after="100" w:afterAutospacing="1" w:line="240" w:lineRule="auto"/>
      <w:ind w:left="0"/>
      <w:jc w:val="left"/>
    </w:pPr>
    <w:rPr>
      <w:color w:val="333333"/>
      <w:sz w:val="13"/>
      <w:szCs w:val="13"/>
    </w:rPr>
  </w:style>
  <w:style w:type="paragraph" w:customStyle="1" w:styleId="pagevocab">
    <w:name w:val="page_vocab"/>
    <w:basedOn w:val="Normln"/>
    <w:rsid w:val="00484FDD"/>
    <w:pPr>
      <w:spacing w:before="100" w:beforeAutospacing="1" w:after="100" w:afterAutospacing="1" w:line="240" w:lineRule="auto"/>
      <w:ind w:left="0"/>
      <w:jc w:val="left"/>
    </w:pPr>
    <w:rPr>
      <w:color w:val="333333"/>
      <w:sz w:val="15"/>
      <w:szCs w:val="15"/>
    </w:rPr>
  </w:style>
  <w:style w:type="paragraph" w:customStyle="1" w:styleId="biovocab">
    <w:name w:val="bio_vocab"/>
    <w:basedOn w:val="Normln"/>
    <w:rsid w:val="00484FDD"/>
    <w:pPr>
      <w:spacing w:before="100" w:beforeAutospacing="1" w:after="100" w:afterAutospacing="1" w:line="240" w:lineRule="auto"/>
      <w:ind w:left="0"/>
      <w:jc w:val="left"/>
    </w:pPr>
    <w:rPr>
      <w:color w:val="333333"/>
      <w:sz w:val="23"/>
      <w:szCs w:val="23"/>
    </w:rPr>
  </w:style>
  <w:style w:type="paragraph" w:customStyle="1" w:styleId="intro">
    <w:name w:val="intro"/>
    <w:basedOn w:val="Normln"/>
    <w:rsid w:val="00484FDD"/>
    <w:pPr>
      <w:spacing w:before="100" w:beforeAutospacing="1" w:after="100" w:afterAutospacing="1" w:line="240" w:lineRule="auto"/>
      <w:ind w:left="0"/>
      <w:jc w:val="left"/>
    </w:pPr>
    <w:rPr>
      <w:color w:val="666666"/>
      <w:sz w:val="25"/>
      <w:szCs w:val="25"/>
    </w:rPr>
  </w:style>
  <w:style w:type="paragraph" w:customStyle="1" w:styleId="exhibitionintro">
    <w:name w:val="exhibition_intro"/>
    <w:basedOn w:val="Normln"/>
    <w:rsid w:val="00484FDD"/>
    <w:pPr>
      <w:spacing w:before="100" w:beforeAutospacing="1" w:after="100" w:afterAutospacing="1" w:line="240" w:lineRule="auto"/>
      <w:ind w:left="0"/>
      <w:jc w:val="left"/>
    </w:pPr>
    <w:rPr>
      <w:rFonts w:ascii="Verdana" w:hAnsi="Verdana"/>
      <w:color w:val="333333"/>
      <w:sz w:val="15"/>
      <w:szCs w:val="15"/>
    </w:rPr>
  </w:style>
  <w:style w:type="paragraph" w:customStyle="1" w:styleId="small">
    <w:name w:val="small"/>
    <w:basedOn w:val="Normln"/>
    <w:rsid w:val="00484FDD"/>
    <w:pPr>
      <w:spacing w:before="100" w:beforeAutospacing="1" w:after="100" w:afterAutospacing="1" w:line="228" w:lineRule="atLeast"/>
      <w:ind w:left="0"/>
      <w:jc w:val="left"/>
    </w:pPr>
    <w:rPr>
      <w:rFonts w:ascii="Verdana" w:hAnsi="Verdana"/>
      <w:color w:val="333333"/>
      <w:sz w:val="17"/>
      <w:szCs w:val="17"/>
    </w:rPr>
  </w:style>
  <w:style w:type="paragraph" w:customStyle="1" w:styleId="smallon">
    <w:name w:val="small_on"/>
    <w:basedOn w:val="Normln"/>
    <w:rsid w:val="00484FDD"/>
    <w:pPr>
      <w:spacing w:before="100" w:beforeAutospacing="1" w:after="100" w:afterAutospacing="1" w:line="228" w:lineRule="atLeast"/>
      <w:ind w:left="0"/>
      <w:jc w:val="left"/>
    </w:pPr>
    <w:rPr>
      <w:rFonts w:ascii="Verdana" w:hAnsi="Verdana"/>
      <w:color w:val="666666"/>
      <w:sz w:val="17"/>
      <w:szCs w:val="17"/>
    </w:rPr>
  </w:style>
  <w:style w:type="paragraph" w:customStyle="1" w:styleId="border">
    <w:name w:val="border"/>
    <w:basedOn w:val="Normln"/>
    <w:rsid w:val="00484FDD"/>
    <w:pPr>
      <w:pBdr>
        <w:top w:val="single" w:sz="4" w:space="0" w:color="959595"/>
        <w:left w:val="single" w:sz="4" w:space="0" w:color="959595"/>
        <w:bottom w:val="single" w:sz="4" w:space="0" w:color="959595"/>
        <w:right w:val="single" w:sz="4" w:space="0" w:color="959595"/>
      </w:pBdr>
      <w:spacing w:before="100" w:beforeAutospacing="1" w:after="100" w:afterAutospacing="1" w:line="240" w:lineRule="auto"/>
      <w:ind w:left="0"/>
      <w:jc w:val="left"/>
    </w:pPr>
    <w:rPr>
      <w:rFonts w:ascii="Verdana" w:hAnsi="Verdana"/>
      <w:color w:val="333333"/>
      <w:sz w:val="13"/>
      <w:szCs w:val="13"/>
    </w:rPr>
  </w:style>
  <w:style w:type="paragraph" w:customStyle="1" w:styleId="eventheader">
    <w:name w:val="event_header"/>
    <w:basedOn w:val="Normln"/>
    <w:rsid w:val="00484FDD"/>
    <w:pPr>
      <w:spacing w:before="100" w:beforeAutospacing="1" w:after="100" w:afterAutospacing="1" w:line="240" w:lineRule="auto"/>
      <w:ind w:left="0"/>
      <w:jc w:val="left"/>
    </w:pPr>
    <w:rPr>
      <w:rFonts w:ascii="Verdana" w:hAnsi="Verdana"/>
      <w:color w:val="333333"/>
      <w:sz w:val="25"/>
      <w:szCs w:val="25"/>
    </w:rPr>
  </w:style>
  <w:style w:type="paragraph" w:customStyle="1" w:styleId="eventheadergray">
    <w:name w:val="event_header_gray"/>
    <w:basedOn w:val="Normln"/>
    <w:rsid w:val="00484FDD"/>
    <w:pPr>
      <w:spacing w:before="100" w:beforeAutospacing="1" w:after="100" w:afterAutospacing="1" w:line="240" w:lineRule="auto"/>
      <w:ind w:left="0"/>
      <w:jc w:val="left"/>
    </w:pPr>
    <w:rPr>
      <w:rFonts w:ascii="Verdana" w:hAnsi="Verdana"/>
      <w:color w:val="C0C0C0"/>
      <w:sz w:val="25"/>
      <w:szCs w:val="25"/>
    </w:rPr>
  </w:style>
  <w:style w:type="paragraph" w:customStyle="1" w:styleId="fieldwithhint">
    <w:name w:val="fieldwithhi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dotted">
    <w:name w:val="hidotted"/>
    <w:basedOn w:val="Normln"/>
    <w:rsid w:val="00484FDD"/>
    <w:pPr>
      <w:spacing w:line="240" w:lineRule="auto"/>
      <w:ind w:left="0"/>
      <w:jc w:val="left"/>
    </w:pPr>
    <w:rPr>
      <w:rFonts w:ascii="Verdana" w:hAnsi="Verdana"/>
      <w:color w:val="333333"/>
      <w:sz w:val="13"/>
      <w:szCs w:val="13"/>
    </w:rPr>
  </w:style>
  <w:style w:type="paragraph" w:customStyle="1" w:styleId="hilightgraphic">
    <w:name w:val="hilight_graphic"/>
    <w:basedOn w:val="Normln"/>
    <w:rsid w:val="00484FDD"/>
    <w:pPr>
      <w:spacing w:line="240" w:lineRule="auto"/>
      <w:ind w:left="0"/>
      <w:jc w:val="left"/>
    </w:pPr>
    <w:rPr>
      <w:rFonts w:ascii="Verdana" w:hAnsi="Verdana"/>
      <w:color w:val="333333"/>
      <w:sz w:val="13"/>
      <w:szCs w:val="13"/>
    </w:rPr>
  </w:style>
  <w:style w:type="paragraph" w:customStyle="1" w:styleId="newhigraphic">
    <w:name w:val="newhi_graphic"/>
    <w:basedOn w:val="Normln"/>
    <w:rsid w:val="00484FDD"/>
    <w:pPr>
      <w:spacing w:line="240" w:lineRule="auto"/>
      <w:ind w:left="0"/>
      <w:jc w:val="left"/>
    </w:pPr>
    <w:rPr>
      <w:rFonts w:ascii="Verdana" w:hAnsi="Verdana"/>
      <w:color w:val="333333"/>
      <w:sz w:val="13"/>
      <w:szCs w:val="13"/>
    </w:rPr>
  </w:style>
  <w:style w:type="paragraph" w:customStyle="1" w:styleId="hilightcontent">
    <w:name w:val="hilight_content"/>
    <w:basedOn w:val="Normln"/>
    <w:rsid w:val="00484FDD"/>
    <w:pPr>
      <w:pBdr>
        <w:left w:val="single" w:sz="8" w:space="5" w:color="999999"/>
      </w:pBdr>
      <w:spacing w:before="100" w:beforeAutospacing="1" w:after="100" w:afterAutospacing="1" w:line="240" w:lineRule="auto"/>
      <w:ind w:left="0"/>
      <w:jc w:val="left"/>
    </w:pPr>
    <w:rPr>
      <w:rFonts w:ascii="Verdana" w:hAnsi="Verdana"/>
      <w:color w:val="333333"/>
      <w:sz w:val="12"/>
      <w:szCs w:val="12"/>
    </w:rPr>
  </w:style>
  <w:style w:type="paragraph" w:customStyle="1" w:styleId="newhicontent">
    <w:name w:val="newhi_content"/>
    <w:basedOn w:val="Normln"/>
    <w:rsid w:val="00484FDD"/>
    <w:pPr>
      <w:pBdr>
        <w:left w:val="single" w:sz="8" w:space="5" w:color="999999"/>
      </w:pBdr>
      <w:spacing w:before="100" w:beforeAutospacing="1" w:after="100" w:afterAutospacing="1" w:line="240" w:lineRule="auto"/>
      <w:ind w:left="0"/>
      <w:jc w:val="left"/>
    </w:pPr>
    <w:rPr>
      <w:rFonts w:ascii="Verdana" w:hAnsi="Verdana"/>
      <w:color w:val="333333"/>
      <w:sz w:val="12"/>
      <w:szCs w:val="12"/>
    </w:rPr>
  </w:style>
  <w:style w:type="paragraph" w:customStyle="1" w:styleId="hilighttext">
    <w:name w:val="hilight_tex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lighttextnoimage">
    <w:name w:val="hilight_text_no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hitext">
    <w:name w:val="newhi_tex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hitextnoimage">
    <w:name w:val="newhi_text_no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lightimage">
    <w:name w:val="hilight_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enterfont">
    <w:name w:val="centerfont"/>
    <w:basedOn w:val="Normln"/>
    <w:rsid w:val="00484FDD"/>
    <w:pPr>
      <w:spacing w:before="100" w:beforeAutospacing="1" w:after="100" w:afterAutospacing="1" w:line="240" w:lineRule="auto"/>
      <w:ind w:left="0"/>
      <w:jc w:val="left"/>
    </w:pPr>
    <w:rPr>
      <w:rFonts w:ascii="Verdana" w:hAnsi="Verdana"/>
      <w:b/>
      <w:bCs/>
      <w:color w:val="669ACC"/>
      <w:sz w:val="13"/>
      <w:szCs w:val="13"/>
    </w:rPr>
  </w:style>
  <w:style w:type="paragraph" w:customStyle="1" w:styleId="villafont">
    <w:name w:val="villafont"/>
    <w:basedOn w:val="Normln"/>
    <w:rsid w:val="00484FDD"/>
    <w:pPr>
      <w:spacing w:before="100" w:beforeAutospacing="1" w:after="100" w:afterAutospacing="1" w:line="240" w:lineRule="auto"/>
      <w:ind w:left="0"/>
      <w:jc w:val="left"/>
    </w:pPr>
    <w:rPr>
      <w:rFonts w:ascii="Verdana" w:hAnsi="Verdana"/>
      <w:b/>
      <w:bCs/>
      <w:color w:val="CC6733"/>
      <w:sz w:val="13"/>
      <w:szCs w:val="13"/>
    </w:rPr>
  </w:style>
  <w:style w:type="paragraph" w:customStyle="1" w:styleId="column">
    <w:name w:val="column"/>
    <w:basedOn w:val="Normln"/>
    <w:rsid w:val="00484FDD"/>
    <w:pPr>
      <w:shd w:val="clear" w:color="auto" w:fill="F5F5F5"/>
      <w:spacing w:line="240" w:lineRule="auto"/>
      <w:ind w:left="0"/>
      <w:jc w:val="left"/>
    </w:pPr>
    <w:rPr>
      <w:rFonts w:ascii="Verdana" w:hAnsi="Verdana"/>
      <w:color w:val="333333"/>
      <w:sz w:val="13"/>
      <w:szCs w:val="13"/>
    </w:rPr>
  </w:style>
  <w:style w:type="paragraph" w:customStyle="1" w:styleId="ppimage">
    <w:name w:val="pp_ima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gstrip">
    <w:name w:val="bgstrip"/>
    <w:basedOn w:val="Normln"/>
    <w:rsid w:val="00484FDD"/>
    <w:pPr>
      <w:shd w:val="clear" w:color="auto" w:fill="000000"/>
      <w:spacing w:before="100" w:beforeAutospacing="1" w:after="100" w:afterAutospacing="1" w:line="240" w:lineRule="auto"/>
      <w:ind w:left="0"/>
      <w:jc w:val="left"/>
    </w:pPr>
    <w:rPr>
      <w:rFonts w:ascii="Verdana" w:hAnsi="Verdana"/>
      <w:color w:val="333333"/>
      <w:sz w:val="13"/>
      <w:szCs w:val="13"/>
    </w:rPr>
  </w:style>
  <w:style w:type="paragraph" w:customStyle="1" w:styleId="reg">
    <w:name w:val="reg"/>
    <w:basedOn w:val="Normln"/>
    <w:rsid w:val="00484FDD"/>
    <w:pPr>
      <w:spacing w:before="100" w:beforeAutospacing="1" w:after="100" w:afterAutospacing="1" w:line="240" w:lineRule="auto"/>
      <w:ind w:left="0"/>
      <w:jc w:val="left"/>
    </w:pPr>
    <w:rPr>
      <w:rFonts w:ascii="Verdana" w:hAnsi="Verdana"/>
      <w:color w:val="333333"/>
      <w:sz w:val="12"/>
      <w:szCs w:val="12"/>
    </w:rPr>
  </w:style>
  <w:style w:type="paragraph" w:customStyle="1" w:styleId="blanch">
    <w:name w:val="blanch"/>
    <w:basedOn w:val="Normln"/>
    <w:rsid w:val="00484FDD"/>
    <w:pPr>
      <w:spacing w:before="100" w:beforeAutospacing="1" w:after="100" w:afterAutospacing="1" w:line="240" w:lineRule="auto"/>
      <w:ind w:left="0"/>
      <w:jc w:val="left"/>
    </w:pPr>
    <w:rPr>
      <w:rFonts w:ascii="Verdana" w:hAnsi="Verdana"/>
      <w:color w:val="FFFFFF"/>
      <w:sz w:val="18"/>
      <w:szCs w:val="18"/>
    </w:rPr>
  </w:style>
  <w:style w:type="paragraph" w:customStyle="1" w:styleId="grey">
    <w:name w:val="grey"/>
    <w:basedOn w:val="Normln"/>
    <w:rsid w:val="00484FDD"/>
    <w:pPr>
      <w:spacing w:before="11" w:after="100" w:afterAutospacing="1" w:line="240" w:lineRule="auto"/>
      <w:ind w:left="0"/>
      <w:jc w:val="left"/>
    </w:pPr>
    <w:rPr>
      <w:rFonts w:ascii="Verdana" w:hAnsi="Verdana"/>
      <w:color w:val="666666"/>
      <w:sz w:val="18"/>
      <w:szCs w:val="18"/>
    </w:rPr>
  </w:style>
  <w:style w:type="paragraph" w:customStyle="1" w:styleId="ppcontent">
    <w:name w:val="pp_content"/>
    <w:basedOn w:val="Normln"/>
    <w:rsid w:val="00484FDD"/>
    <w:pPr>
      <w:shd w:val="clear" w:color="auto" w:fill="F5F5F5"/>
      <w:spacing w:line="240" w:lineRule="auto"/>
      <w:ind w:left="0"/>
      <w:jc w:val="left"/>
    </w:pPr>
    <w:rPr>
      <w:rFonts w:ascii="Verdana" w:hAnsi="Verdana"/>
      <w:color w:val="333333"/>
      <w:sz w:val="13"/>
      <w:szCs w:val="13"/>
    </w:rPr>
  </w:style>
  <w:style w:type="paragraph" w:customStyle="1" w:styleId="hilightbox">
    <w:name w:val="hilightbox"/>
    <w:basedOn w:val="Normln"/>
    <w:rsid w:val="00484FDD"/>
    <w:pPr>
      <w:spacing w:line="240" w:lineRule="auto"/>
      <w:ind w:left="0"/>
      <w:jc w:val="left"/>
    </w:pPr>
    <w:rPr>
      <w:rFonts w:ascii="Verdana" w:hAnsi="Verdana"/>
      <w:color w:val="333333"/>
      <w:sz w:val="13"/>
      <w:szCs w:val="13"/>
    </w:rPr>
  </w:style>
  <w:style w:type="paragraph" w:customStyle="1" w:styleId="pphilights">
    <w:name w:val="pphilights"/>
    <w:basedOn w:val="Normln"/>
    <w:rsid w:val="00484FDD"/>
    <w:pPr>
      <w:spacing w:line="240" w:lineRule="auto"/>
      <w:ind w:left="0"/>
      <w:jc w:val="left"/>
    </w:pPr>
    <w:rPr>
      <w:rFonts w:ascii="Verdana" w:hAnsi="Verdana"/>
      <w:color w:val="333333"/>
      <w:sz w:val="13"/>
      <w:szCs w:val="13"/>
    </w:rPr>
  </w:style>
  <w:style w:type="paragraph" w:customStyle="1" w:styleId="pphicontent">
    <w:name w:val="pphicontent"/>
    <w:basedOn w:val="Normln"/>
    <w:rsid w:val="00484FDD"/>
    <w:pPr>
      <w:spacing w:line="240" w:lineRule="auto"/>
      <w:ind w:left="0"/>
      <w:jc w:val="left"/>
    </w:pPr>
    <w:rPr>
      <w:rFonts w:ascii="Verdana" w:hAnsi="Verdana"/>
      <w:color w:val="333333"/>
      <w:sz w:val="13"/>
      <w:szCs w:val="13"/>
    </w:rPr>
  </w:style>
  <w:style w:type="paragraph" w:customStyle="1" w:styleId="smtxt">
    <w:name w:val="smtxt"/>
    <w:basedOn w:val="Normln"/>
    <w:rsid w:val="00484FDD"/>
    <w:pPr>
      <w:spacing w:before="100" w:beforeAutospacing="1" w:after="100" w:afterAutospacing="1" w:line="240" w:lineRule="auto"/>
      <w:ind w:left="0"/>
      <w:jc w:val="left"/>
    </w:pPr>
    <w:rPr>
      <w:rFonts w:ascii="Verdana" w:hAnsi="Verdana"/>
      <w:color w:val="000000"/>
      <w:sz w:val="10"/>
      <w:szCs w:val="10"/>
    </w:rPr>
  </w:style>
  <w:style w:type="paragraph" w:customStyle="1" w:styleId="curlist">
    <w:name w:val="cur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essons">
    <w:name w:val="lessons"/>
    <w:basedOn w:val="Normln"/>
    <w:rsid w:val="00484FDD"/>
    <w:pPr>
      <w:shd w:val="clear" w:color="auto" w:fill="F5F5F5"/>
      <w:spacing w:before="100" w:beforeAutospacing="1" w:after="100" w:afterAutospacing="1" w:line="240" w:lineRule="auto"/>
      <w:ind w:left="0"/>
      <w:jc w:val="left"/>
    </w:pPr>
    <w:rPr>
      <w:rFonts w:ascii="Verdana" w:hAnsi="Verdana"/>
      <w:color w:val="333333"/>
      <w:sz w:val="13"/>
      <w:szCs w:val="13"/>
    </w:rPr>
  </w:style>
  <w:style w:type="paragraph" w:customStyle="1" w:styleId="lessontext">
    <w:name w:val="lessontex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essontextoflow">
    <w:name w:val="lessontext_oflow"/>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eaturelesson">
    <w:name w:val="featurelesson"/>
    <w:basedOn w:val="Normln"/>
    <w:rsid w:val="00484FDD"/>
    <w:pPr>
      <w:pBdr>
        <w:top w:val="single" w:sz="36" w:space="3" w:color="CCCCCC"/>
      </w:pBdr>
      <w:shd w:val="clear" w:color="auto" w:fill="F5F5F5"/>
      <w:spacing w:before="100" w:beforeAutospacing="1" w:after="100" w:afterAutospacing="1" w:line="240" w:lineRule="auto"/>
      <w:ind w:left="0"/>
      <w:jc w:val="left"/>
    </w:pPr>
    <w:rPr>
      <w:rFonts w:ascii="Verdana" w:hAnsi="Verdana"/>
      <w:color w:val="333333"/>
      <w:sz w:val="13"/>
      <w:szCs w:val="13"/>
    </w:rPr>
  </w:style>
  <w:style w:type="paragraph" w:customStyle="1" w:styleId="lessontextr">
    <w:name w:val="lessontext_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ocolumnlist">
    <w:name w:val="two_column_list"/>
    <w:basedOn w:val="Normln"/>
    <w:rsid w:val="00484FDD"/>
    <w:pPr>
      <w:spacing w:before="109" w:after="100" w:afterAutospacing="1" w:line="240" w:lineRule="auto"/>
      <w:ind w:left="0"/>
      <w:jc w:val="left"/>
    </w:pPr>
    <w:rPr>
      <w:rFonts w:ascii="Verdana" w:hAnsi="Verdana"/>
      <w:color w:val="333333"/>
      <w:sz w:val="13"/>
      <w:szCs w:val="13"/>
    </w:rPr>
  </w:style>
  <w:style w:type="paragraph" w:customStyle="1" w:styleId="leftcolumnlist">
    <w:name w:val="left_column_list"/>
    <w:basedOn w:val="Normln"/>
    <w:rsid w:val="00484FDD"/>
    <w:pPr>
      <w:spacing w:line="240" w:lineRule="auto"/>
      <w:ind w:left="0"/>
      <w:jc w:val="left"/>
    </w:pPr>
    <w:rPr>
      <w:rFonts w:ascii="Verdana" w:hAnsi="Verdana"/>
      <w:color w:val="333333"/>
      <w:sz w:val="13"/>
      <w:szCs w:val="13"/>
    </w:rPr>
  </w:style>
  <w:style w:type="paragraph" w:customStyle="1" w:styleId="gutter30">
    <w:name w:val="gutter_30"/>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ightcolumnlist">
    <w:name w:val="right_column_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sttitle">
    <w:name w:val="list_title"/>
    <w:basedOn w:val="Normln"/>
    <w:rsid w:val="00484FDD"/>
    <w:pPr>
      <w:spacing w:before="100" w:beforeAutospacing="1" w:after="44" w:line="240" w:lineRule="auto"/>
      <w:ind w:left="600"/>
      <w:jc w:val="left"/>
    </w:pPr>
    <w:rPr>
      <w:rFonts w:ascii="Verdana" w:hAnsi="Verdana"/>
      <w:color w:val="333333"/>
      <w:sz w:val="13"/>
      <w:szCs w:val="13"/>
    </w:rPr>
  </w:style>
  <w:style w:type="paragraph" w:customStyle="1" w:styleId="listtitlenothumb">
    <w:name w:val="list_title_nothumb"/>
    <w:basedOn w:val="Normln"/>
    <w:rsid w:val="00484FDD"/>
    <w:pPr>
      <w:spacing w:before="100" w:beforeAutospacing="1" w:after="44" w:line="240" w:lineRule="auto"/>
      <w:ind w:left="0"/>
      <w:jc w:val="left"/>
    </w:pPr>
    <w:rPr>
      <w:rFonts w:ascii="Verdana" w:hAnsi="Verdana"/>
      <w:color w:val="333333"/>
      <w:sz w:val="13"/>
      <w:szCs w:val="13"/>
    </w:rPr>
  </w:style>
  <w:style w:type="paragraph" w:customStyle="1" w:styleId="leftthumb">
    <w:name w:val="left_thumb"/>
    <w:basedOn w:val="Normln"/>
    <w:rsid w:val="00484FDD"/>
    <w:pPr>
      <w:spacing w:before="22" w:after="109" w:line="240" w:lineRule="auto"/>
      <w:ind w:left="0" w:right="55"/>
      <w:jc w:val="left"/>
    </w:pPr>
    <w:rPr>
      <w:rFonts w:ascii="Verdana" w:hAnsi="Verdana"/>
      <w:color w:val="333333"/>
      <w:sz w:val="13"/>
      <w:szCs w:val="13"/>
    </w:rPr>
  </w:style>
  <w:style w:type="paragraph" w:customStyle="1" w:styleId="listtext">
    <w:name w:val="list_text"/>
    <w:basedOn w:val="Normln"/>
    <w:rsid w:val="00484FDD"/>
    <w:pPr>
      <w:spacing w:before="100" w:beforeAutospacing="1" w:after="164" w:line="240" w:lineRule="auto"/>
      <w:ind w:left="600"/>
      <w:jc w:val="left"/>
    </w:pPr>
    <w:rPr>
      <w:rFonts w:ascii="Verdana" w:hAnsi="Verdana"/>
      <w:color w:val="333333"/>
      <w:sz w:val="13"/>
      <w:szCs w:val="13"/>
    </w:rPr>
  </w:style>
  <w:style w:type="paragraph" w:customStyle="1" w:styleId="listtextnothumb">
    <w:name w:val="list_text_nothumb"/>
    <w:basedOn w:val="Normln"/>
    <w:rsid w:val="00484FDD"/>
    <w:pPr>
      <w:spacing w:before="100" w:beforeAutospacing="1" w:after="164" w:line="240" w:lineRule="auto"/>
      <w:ind w:left="0"/>
      <w:jc w:val="left"/>
    </w:pPr>
    <w:rPr>
      <w:rFonts w:ascii="Verdana" w:hAnsi="Verdana"/>
      <w:color w:val="333333"/>
      <w:sz w:val="13"/>
      <w:szCs w:val="13"/>
    </w:rPr>
  </w:style>
  <w:style w:type="paragraph" w:customStyle="1" w:styleId="twocolumntable">
    <w:name w:val="two_column_table"/>
    <w:basedOn w:val="Normln"/>
    <w:rsid w:val="00484FDD"/>
    <w:pPr>
      <w:spacing w:before="109" w:after="327" w:line="240" w:lineRule="auto"/>
      <w:ind w:left="0"/>
      <w:jc w:val="left"/>
    </w:pPr>
    <w:rPr>
      <w:rFonts w:ascii="Verdana" w:hAnsi="Verdana"/>
      <w:color w:val="333333"/>
      <w:sz w:val="13"/>
      <w:szCs w:val="13"/>
    </w:rPr>
  </w:style>
  <w:style w:type="paragraph" w:customStyle="1" w:styleId="tablerow">
    <w:name w:val="table_row"/>
    <w:basedOn w:val="Normln"/>
    <w:rsid w:val="00484FDD"/>
    <w:pPr>
      <w:spacing w:after="100" w:afterAutospacing="1" w:line="240" w:lineRule="auto"/>
      <w:ind w:left="0"/>
      <w:jc w:val="left"/>
    </w:pPr>
    <w:rPr>
      <w:rFonts w:ascii="Verdana" w:hAnsi="Verdana"/>
      <w:color w:val="333333"/>
      <w:sz w:val="13"/>
      <w:szCs w:val="13"/>
    </w:rPr>
  </w:style>
  <w:style w:type="paragraph" w:customStyle="1" w:styleId="leftcolumn">
    <w:name w:val="left_colum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ightcolumn">
    <w:name w:val="right_colum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ottedhr">
    <w:name w:val="dotted_hr"/>
    <w:basedOn w:val="Normln"/>
    <w:rsid w:val="00484FDD"/>
    <w:pPr>
      <w:spacing w:before="100" w:beforeAutospacing="1" w:after="55" w:line="240" w:lineRule="auto"/>
      <w:ind w:left="0"/>
      <w:jc w:val="left"/>
    </w:pPr>
    <w:rPr>
      <w:rFonts w:ascii="Verdana" w:hAnsi="Verdana"/>
      <w:color w:val="333333"/>
      <w:sz w:val="13"/>
      <w:szCs w:val="13"/>
    </w:rPr>
  </w:style>
  <w:style w:type="paragraph" w:customStyle="1" w:styleId="stwrapper">
    <w:name w:val="stwrapper"/>
    <w:basedOn w:val="Normln"/>
    <w:rsid w:val="00484FDD"/>
    <w:pPr>
      <w:spacing w:line="240" w:lineRule="auto"/>
      <w:ind w:left="0"/>
      <w:jc w:val="left"/>
    </w:pPr>
    <w:rPr>
      <w:rFonts w:ascii="Verdana" w:hAnsi="Verdana"/>
      <w:color w:val="333333"/>
      <w:sz w:val="13"/>
      <w:szCs w:val="13"/>
    </w:rPr>
  </w:style>
  <w:style w:type="paragraph" w:customStyle="1" w:styleId="stclose">
    <w:name w:val="stclose"/>
    <w:basedOn w:val="Normln"/>
    <w:rsid w:val="00484FDD"/>
    <w:pPr>
      <w:spacing w:line="240" w:lineRule="atLeast"/>
      <w:ind w:left="0"/>
      <w:jc w:val="left"/>
    </w:pPr>
    <w:rPr>
      <w:rFonts w:ascii="Helvetica" w:hAnsi="Helvetica" w:cs="Helvetica"/>
      <w:color w:val="333333"/>
      <w:sz w:val="13"/>
      <w:szCs w:val="13"/>
    </w:rPr>
  </w:style>
  <w:style w:type="paragraph" w:customStyle="1" w:styleId="stclosenew2">
    <w:name w:val="stclosenew2"/>
    <w:basedOn w:val="Normln"/>
    <w:rsid w:val="00484FDD"/>
    <w:pPr>
      <w:spacing w:line="240" w:lineRule="auto"/>
      <w:ind w:left="0"/>
      <w:jc w:val="left"/>
    </w:pPr>
    <w:rPr>
      <w:rFonts w:ascii="Verdana" w:hAnsi="Verdana"/>
      <w:color w:val="333333"/>
      <w:sz w:val="13"/>
      <w:szCs w:val="13"/>
    </w:rPr>
  </w:style>
  <w:style w:type="paragraph" w:customStyle="1" w:styleId="stclosenew">
    <w:name w:val="stclosenew"/>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nativebutton">
    <w:name w:val="stnativebutton"/>
    <w:basedOn w:val="Normln"/>
    <w:rsid w:val="00484FDD"/>
    <w:pPr>
      <w:spacing w:before="100" w:beforeAutospacing="1" w:after="100" w:afterAutospacing="1" w:line="240" w:lineRule="auto"/>
      <w:ind w:left="33" w:right="33"/>
      <w:jc w:val="left"/>
    </w:pPr>
    <w:rPr>
      <w:rFonts w:ascii="Verdana" w:hAnsi="Verdana"/>
      <w:color w:val="333333"/>
      <w:sz w:val="13"/>
      <w:szCs w:val="13"/>
    </w:rPr>
  </w:style>
  <w:style w:type="paragraph" w:customStyle="1" w:styleId="sttwitterfollowframe">
    <w:name w:val="sttwitterfollowfram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twitterfollow">
    <w:name w:val="sttwitterfollow"/>
    <w:basedOn w:val="Normln"/>
    <w:rsid w:val="00484FDD"/>
    <w:pPr>
      <w:spacing w:before="33" w:line="175" w:lineRule="atLeast"/>
      <w:ind w:left="33" w:right="33"/>
      <w:jc w:val="left"/>
      <w:textAlignment w:val="bottom"/>
    </w:pPr>
    <w:rPr>
      <w:rFonts w:ascii="Verdana" w:hAnsi="Verdana"/>
      <w:color w:val="000000"/>
      <w:sz w:val="12"/>
      <w:szCs w:val="12"/>
    </w:rPr>
  </w:style>
  <w:style w:type="paragraph" w:customStyle="1" w:styleId="stbutton">
    <w:name w:val="stbutton"/>
    <w:basedOn w:val="Normln"/>
    <w:rsid w:val="00484FDD"/>
    <w:pPr>
      <w:spacing w:before="100" w:beforeAutospacing="1" w:after="100" w:afterAutospacing="1" w:line="175" w:lineRule="atLeast"/>
      <w:ind w:left="33" w:right="33"/>
      <w:jc w:val="left"/>
    </w:pPr>
    <w:rPr>
      <w:rFonts w:ascii="Verdana" w:hAnsi="Verdana"/>
      <w:color w:val="000000"/>
      <w:sz w:val="12"/>
      <w:szCs w:val="12"/>
    </w:rPr>
  </w:style>
  <w:style w:type="paragraph" w:customStyle="1" w:styleId="stcssbutton">
    <w:name w:val="stcssbutton"/>
    <w:basedOn w:val="Normln"/>
    <w:rsid w:val="00484FDD"/>
    <w:pPr>
      <w:pBdr>
        <w:top w:val="single" w:sz="4" w:space="0" w:color="212121"/>
        <w:left w:val="single" w:sz="4" w:space="0" w:color="212121"/>
        <w:bottom w:val="single" w:sz="4" w:space="0" w:color="212121"/>
        <w:right w:val="single" w:sz="4" w:space="0" w:color="212121"/>
      </w:pBdr>
      <w:shd w:val="clear" w:color="auto" w:fill="363636"/>
      <w:spacing w:before="100" w:beforeAutospacing="1" w:after="100" w:afterAutospacing="1" w:line="240" w:lineRule="auto"/>
      <w:ind w:left="0"/>
      <w:jc w:val="left"/>
      <w:textAlignment w:val="bottom"/>
    </w:pPr>
    <w:rPr>
      <w:rFonts w:ascii="Verdana" w:hAnsi="Verdana"/>
      <w:color w:val="FFFFFF"/>
      <w:sz w:val="13"/>
      <w:szCs w:val="13"/>
    </w:rPr>
  </w:style>
  <w:style w:type="paragraph" w:customStyle="1" w:styleId="stcsssprite">
    <w:name w:val="stcsssprite"/>
    <w:basedOn w:val="Normln"/>
    <w:rsid w:val="00484FDD"/>
    <w:pPr>
      <w:spacing w:before="33" w:after="33" w:line="175" w:lineRule="atLeast"/>
      <w:ind w:left="33" w:right="33"/>
      <w:jc w:val="left"/>
      <w:textAlignment w:val="top"/>
    </w:pPr>
    <w:rPr>
      <w:rFonts w:ascii="Verdana" w:hAnsi="Verdana"/>
      <w:color w:val="333333"/>
      <w:sz w:val="13"/>
      <w:szCs w:val="13"/>
    </w:rPr>
  </w:style>
  <w:style w:type="paragraph" w:customStyle="1" w:styleId="stcsstext">
    <w:name w:val="stcsstext"/>
    <w:basedOn w:val="Normln"/>
    <w:rsid w:val="00484FDD"/>
    <w:pPr>
      <w:spacing w:before="33" w:after="33" w:line="240" w:lineRule="auto"/>
      <w:ind w:left="44" w:right="33"/>
      <w:jc w:val="left"/>
      <w:textAlignment w:val="top"/>
    </w:pPr>
    <w:rPr>
      <w:rFonts w:ascii="Arial" w:hAnsi="Arial" w:cs="Arial"/>
      <w:b/>
      <w:bCs/>
      <w:color w:val="333333"/>
      <w:sz w:val="12"/>
      <w:szCs w:val="12"/>
    </w:rPr>
  </w:style>
  <w:style w:type="paragraph" w:customStyle="1" w:styleId="stcsshbubble">
    <w:name w:val="stcsshbubble"/>
    <w:basedOn w:val="Normln"/>
    <w:rsid w:val="00484FDD"/>
    <w:pPr>
      <w:pBdr>
        <w:top w:val="single" w:sz="4" w:space="0" w:color="BFBFBF"/>
        <w:left w:val="single" w:sz="4" w:space="0" w:color="BFBFBF"/>
        <w:bottom w:val="single" w:sz="4" w:space="0" w:color="BFBFBF"/>
        <w:right w:val="single" w:sz="4" w:space="0" w:color="BFBFBF"/>
      </w:pBdr>
      <w:shd w:val="clear" w:color="auto" w:fill="EEEEEE"/>
      <w:spacing w:before="100" w:beforeAutospacing="1" w:after="100" w:afterAutospacing="1" w:line="240" w:lineRule="auto"/>
      <w:ind w:left="0"/>
      <w:jc w:val="left"/>
      <w:textAlignment w:val="top"/>
    </w:pPr>
    <w:rPr>
      <w:rFonts w:ascii="Verdana" w:hAnsi="Verdana"/>
      <w:color w:val="333333"/>
      <w:sz w:val="13"/>
      <w:szCs w:val="13"/>
    </w:rPr>
  </w:style>
  <w:style w:type="paragraph" w:customStyle="1" w:styleId="stcssharrow">
    <w:name w:val="stcssharrow"/>
    <w:basedOn w:val="Normln"/>
    <w:rsid w:val="00484FDD"/>
    <w:pPr>
      <w:pBdr>
        <w:right w:val="single" w:sz="24" w:space="0" w:color="EEEEEE"/>
      </w:pBdr>
      <w:spacing w:line="240" w:lineRule="auto"/>
      <w:ind w:left="0"/>
      <w:jc w:val="left"/>
    </w:pPr>
    <w:rPr>
      <w:rFonts w:ascii="Verdana" w:hAnsi="Verdana"/>
      <w:color w:val="333333"/>
      <w:sz w:val="13"/>
      <w:szCs w:val="13"/>
    </w:rPr>
  </w:style>
  <w:style w:type="paragraph" w:customStyle="1" w:styleId="stcssharrowborder">
    <w:name w:val="stcssharrowborder"/>
    <w:basedOn w:val="Normln"/>
    <w:rsid w:val="00484FDD"/>
    <w:pPr>
      <w:pBdr>
        <w:right w:val="single" w:sz="24" w:space="0" w:color="BFBFBF"/>
      </w:pBdr>
      <w:spacing w:before="76" w:after="100" w:afterAutospacing="1" w:line="240" w:lineRule="auto"/>
      <w:ind w:left="0"/>
      <w:jc w:val="left"/>
      <w:textAlignment w:val="top"/>
    </w:pPr>
    <w:rPr>
      <w:rFonts w:ascii="Verdana" w:hAnsi="Verdana"/>
      <w:color w:val="333333"/>
      <w:sz w:val="13"/>
      <w:szCs w:val="13"/>
    </w:rPr>
  </w:style>
  <w:style w:type="paragraph" w:customStyle="1" w:styleId="stcsshbubblecount">
    <w:name w:val="stcsshbubble_count"/>
    <w:basedOn w:val="Normln"/>
    <w:rsid w:val="00484FDD"/>
    <w:pPr>
      <w:spacing w:before="33" w:after="33" w:line="240" w:lineRule="auto"/>
      <w:ind w:left="33" w:right="33"/>
      <w:jc w:val="center"/>
      <w:textAlignment w:val="top"/>
    </w:pPr>
    <w:rPr>
      <w:rFonts w:ascii="Helvetica" w:hAnsi="Helvetica" w:cs="Helvetica"/>
      <w:b/>
      <w:bCs/>
      <w:color w:val="555555"/>
      <w:sz w:val="12"/>
      <w:szCs w:val="12"/>
    </w:rPr>
  </w:style>
  <w:style w:type="paragraph" w:customStyle="1" w:styleId="stcssvbubble">
    <w:name w:val="stcssvbubb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cssvarrow">
    <w:name w:val="stcssvarrow"/>
    <w:basedOn w:val="Normln"/>
    <w:rsid w:val="00484FDD"/>
    <w:pPr>
      <w:pBdr>
        <w:top w:val="single" w:sz="24" w:space="0" w:color="FFFFFF"/>
      </w:pBdr>
      <w:spacing w:before="100" w:beforeAutospacing="1" w:after="100" w:afterAutospacing="1" w:line="240" w:lineRule="auto"/>
      <w:ind w:left="0"/>
      <w:jc w:val="left"/>
    </w:pPr>
    <w:rPr>
      <w:rFonts w:ascii="Verdana" w:hAnsi="Verdana"/>
      <w:color w:val="333333"/>
      <w:sz w:val="13"/>
      <w:szCs w:val="13"/>
    </w:rPr>
  </w:style>
  <w:style w:type="paragraph" w:customStyle="1" w:styleId="stcssvarrowborder">
    <w:name w:val="stcssvarrowborder"/>
    <w:basedOn w:val="Normln"/>
    <w:rsid w:val="00484FDD"/>
    <w:pPr>
      <w:pBdr>
        <w:top w:val="single" w:sz="24" w:space="0" w:color="BFBFBF"/>
      </w:pBdr>
      <w:spacing w:before="100" w:beforeAutospacing="1" w:after="100" w:afterAutospacing="1" w:line="240" w:lineRule="auto"/>
      <w:ind w:left="109"/>
      <w:jc w:val="left"/>
    </w:pPr>
    <w:rPr>
      <w:rFonts w:ascii="Verdana" w:hAnsi="Verdana"/>
      <w:color w:val="333333"/>
      <w:sz w:val="13"/>
      <w:szCs w:val="13"/>
    </w:rPr>
  </w:style>
  <w:style w:type="paragraph" w:customStyle="1" w:styleId="stcssvbubblecount">
    <w:name w:val="stcssvbubble_count"/>
    <w:basedOn w:val="Normln"/>
    <w:rsid w:val="00484FDD"/>
    <w:pPr>
      <w:pBdr>
        <w:top w:val="single" w:sz="4" w:space="8" w:color="BFBFBF"/>
        <w:left w:val="single" w:sz="4" w:space="0" w:color="BFBFBF"/>
        <w:bottom w:val="single" w:sz="4" w:space="0" w:color="BFBFBF"/>
        <w:right w:val="single" w:sz="4" w:space="0" w:color="BFBFBF"/>
      </w:pBdr>
      <w:shd w:val="clear" w:color="auto" w:fill="EEEEEE"/>
      <w:spacing w:before="100" w:beforeAutospacing="1" w:after="100" w:afterAutospacing="1" w:line="240" w:lineRule="auto"/>
      <w:ind w:left="0"/>
      <w:jc w:val="center"/>
    </w:pPr>
    <w:rPr>
      <w:rFonts w:ascii="Helvetica" w:hAnsi="Helvetica" w:cs="Helvetica"/>
      <w:b/>
      <w:bCs/>
      <w:color w:val="555555"/>
      <w:sz w:val="12"/>
      <w:szCs w:val="12"/>
    </w:rPr>
  </w:style>
  <w:style w:type="paragraph" w:customStyle="1" w:styleId="stfblikefblong">
    <w:name w:val="st_fblike_fblong"/>
    <w:basedOn w:val="Normln"/>
    <w:rsid w:val="00484FDD"/>
    <w:pPr>
      <w:spacing w:before="100" w:beforeAutospacing="1" w:after="100" w:afterAutospacing="1" w:line="240" w:lineRule="auto"/>
      <w:ind w:left="0"/>
      <w:jc w:val="left"/>
      <w:textAlignment w:val="top"/>
    </w:pPr>
    <w:rPr>
      <w:rFonts w:ascii="Verdana" w:hAnsi="Verdana"/>
      <w:color w:val="333333"/>
      <w:sz w:val="13"/>
      <w:szCs w:val="13"/>
    </w:rPr>
  </w:style>
  <w:style w:type="paragraph" w:customStyle="1" w:styleId="stbuttonleft">
    <w:name w:val="stbutton_lef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right">
    <w:name w:val="stbutton_righ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gradient">
    <w:name w:val="stbutton_gradie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gradient2">
    <w:name w:val="stbutton_gradient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
    <w:name w:val="stbubb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sm">
    <w:name w:val="stbubbles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smhoriz">
    <w:name w:val="stbubblesmhoriz"/>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hbubble">
    <w:name w:val="sthbubb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
    <w:name w:val="starrow"/>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sm">
    <w:name w:val="stbubble_count_s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
    <w:name w:val="stbubble_cou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hcount">
    <w:name w:val="stbubble_hcou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cklets">
    <w:name w:val="chicklet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cklets2">
    <w:name w:val="chicklets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evenliveseven">
    <w:name w:val="seven_live_seve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1webmarks">
    <w:name w:val="a1_web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dfty">
    <w:name w:val="adft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im">
    <w:name w:val="ai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llvoices">
    <w:name w:val="allvoic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mazonwishlist">
    <w:name w:val="amazon_wish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ol">
    <w:name w:val="ao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rto">
    <w:name w:val="art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aidu">
    <w:name w:val="baidu"/>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nklist">
    <w:name w:val="blinkli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p">
    <w:name w:val="bli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d">
    <w:name w:val="blogge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r">
    <w:name w:val="blogg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marks">
    <w:name w:val="blog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rainify">
    <w:name w:val="brainif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ddymarks">
    <w:name w:val="buddy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are2">
    <w:name w:val="care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iteulike">
    <w:name w:val="citeulik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q">
    <w:name w:val="chiq"/>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nnotea">
    <w:name w:val="connote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ank">
    <w:name w:val="coran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kboard">
    <w:name w:val="corkboar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urrent">
    <w:name w:val="curren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alsplus">
    <w:name w:val="dealsplu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licious">
    <w:name w:val="deliciou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gg">
    <w:name w:val="dig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igo">
    <w:name w:val="diig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otnetshoutout">
    <w:name w:val="dotnetshoutou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zone">
    <w:name w:val="dzon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vernote">
    <w:name w:val="evernot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mail">
    <w:name w:val="emai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cebook">
    <w:name w:val="faceboo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shiolista">
    <w:name w:val="fashiolist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
    <w:name w:val="fb_lik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ves">
    <w:name w:val="fav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lkd">
    <w:name w:val="folk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esqui">
    <w:name w:val="fresqu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feed">
    <w:name w:val="friendfee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ster">
    <w:name w:val="friends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np">
    <w:name w:val="fun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rl">
    <w:name w:val="fur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wisp">
    <w:name w:val="fwis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mail">
    <w:name w:val="gmai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
    <w:name w:val="goog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bmarks">
    <w:name w:val="google_bmark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reader">
    <w:name w:val="google_read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translate">
    <w:name w:val="google_translat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dashhot">
    <w:name w:val="hadash_ho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tena">
    <w:name w:val="haten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yves">
    <w:name w:val="hyv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5">
    <w:name w:val="hi5"/>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ugg">
    <w:name w:val="hug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denti">
    <w:name w:val="ident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jumptags">
    <w:name w:val="jumptag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aboodle">
    <w:name w:val="kabood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irtsy">
    <w:name w:val="kirts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agogo">
    <w:name w:val="linkagog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edin">
    <w:name w:val="linkedi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vejournal">
    <w:name w:val="livejourna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gnolia">
    <w:name w:val="magnoli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neame">
    <w:name w:val="meneam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sterwong">
    <w:name w:val="mister_won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xx">
    <w:name w:val="mixx"/>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sn">
    <w:name w:val="ms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yspace">
    <w:name w:val="myspac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4g">
    <w:name w:val="n4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log">
    <w:name w:val="netlo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ibes">
    <w:name w:val="netvib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ouz">
    <w:name w:val="netvouz"/>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scape">
    <w:name w:val="netscap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svine">
    <w:name w:val="newsvin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ujij">
    <w:name w:val="nujij"/>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knotizie">
    <w:name w:val="oknotizi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rkut">
    <w:name w:val="orku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laxo">
    <w:name w:val="plax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ropeller">
    <w:name w:val="propell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eddit">
    <w:name w:val="reddi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egnalo">
    <w:name w:val="segnal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mpy">
    <w:name w:val="simpy"/>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na">
    <w:name w:val="sin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lashdot">
    <w:name w:val="slashdo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ms">
    <w:name w:val="sm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eedtile">
    <w:name w:val="speedti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hinn">
    <w:name w:val="sphin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quidoo">
    <w:name w:val="squido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aid">
    <w:name w:val="startai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lap">
    <w:name w:val="startlap"/>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rands">
    <w:name w:val="strand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bleupon">
    <w:name w:val="stumbleupo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pedia">
    <w:name w:val="stumpedi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ailrank">
    <w:name w:val="tailran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echnorati">
    <w:name w:val="technorat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tter">
    <w:name w:val="twit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ypepad">
    <w:name w:val="typepad"/>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adeo">
    <w:name w:val="viade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rb">
    <w:name w:val="vir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oxopolis">
    <w:name w:val="voxopoli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indowslive">
    <w:name w:val="windows_liv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ordpress">
    <w:name w:val="wordpres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anga">
    <w:name w:val="xanga"/>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erpi">
    <w:name w:val="xerp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ing">
    <w:name w:val="xin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
    <w:name w:val="yaho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myweb">
    <w:name w:val="yahoo_mywe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igg">
    <w:name w:val="yig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rk">
    <w:name w:val="fark"/>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sexchange">
    <w:name w:val="bus_exchan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ebo">
    <w:name w:val="beb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ffer">
    <w:name w:val="buff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ilru">
    <w:name w:val="mail_ru"/>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gram">
    <w:name w:val="instagram"/>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dmodo">
    <w:name w:val="edmod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dnoklassniki">
    <w:name w:val="odnoklassniki"/>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oshare">
    <w:name w:val="moshar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aiseyourvoice">
    <w:name w:val="raise_your_voic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kontakte">
    <w:name w:val="vkontakt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interest">
    <w:name w:val="pinterest"/>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plus">
    <w:name w:val="googleplu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buzz">
    <w:name w:val="gbuzz"/>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umblr">
    <w:name w:val="tumbl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ackle">
    <w:name w:val="twackl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ne">
    <w:name w:val="twin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harethis">
    <w:name w:val="sharethi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ssenger">
    <w:name w:val="messeng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onico">
    <w:name w:val="sonico"/>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paper">
    <w:name w:val="instapap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mmer">
    <w:name w:val="yamm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rmspring">
    <w:name w:val="formspring"/>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arge">
    <w:name w:val="stlar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huge">
    <w:name w:val="sthuge"/>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
    <w:name w:val="stsmall"/>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2">
    <w:name w:val="stsmall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bar">
    <w:name w:val="stsmba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b">
    <w:name w:val="stfb"/>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twbutton">
    <w:name w:val="sttwbutton"/>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mainservices">
    <w:name w:val="stmainservices"/>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twitter-counter">
    <w:name w:val="st-twitter-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acebook-counter">
    <w:name w:val="st-facebook-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yahoo-counter">
    <w:name w:val="st-yahoo-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inkedin-counter">
    <w:name w:val="st-linkedin-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buzz-counter">
    <w:name w:val="st-gbuzz-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oogle-counter">
    <w:name w:val="st-google-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pinterest-counter">
    <w:name w:val="st-pinterest-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email-counter">
    <w:name w:val="st-email-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
    <w:name w:val="st-sharethis-counter"/>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2">
    <w:name w:val="st-sharethis-counter2"/>
    <w:basedOn w:val="Normln"/>
    <w:rsid w:val="00484FDD"/>
    <w:pPr>
      <w:spacing w:before="100" w:beforeAutospacing="1" w:after="100" w:afterAutospacing="1" w:line="240" w:lineRule="auto"/>
      <w:ind w:left="0"/>
      <w:jc w:val="left"/>
    </w:pPr>
    <w:rPr>
      <w:rFonts w:ascii="Verdana" w:hAnsi="Verdana"/>
      <w:color w:val="333333"/>
      <w:sz w:val="13"/>
      <w:szCs w:val="13"/>
    </w:rPr>
  </w:style>
  <w:style w:type="character" w:customStyle="1" w:styleId="sharethis1">
    <w:name w:val="sharethis1"/>
    <w:basedOn w:val="Standardnpsmoodstavce"/>
    <w:rsid w:val="00484FDD"/>
    <w:rPr>
      <w:color w:val="000000"/>
    </w:rPr>
  </w:style>
  <w:style w:type="character" w:customStyle="1" w:styleId="email1">
    <w:name w:val="email1"/>
    <w:basedOn w:val="Standardnpsmoodstavce"/>
    <w:rsid w:val="00484FDD"/>
  </w:style>
  <w:style w:type="paragraph" w:customStyle="1" w:styleId="stbuttonleft1">
    <w:name w:val="stbutton_left1"/>
    <w:basedOn w:val="Normln"/>
    <w:rsid w:val="00484FDD"/>
    <w:pPr>
      <w:spacing w:before="100" w:beforeAutospacing="1" w:after="100" w:afterAutospacing="1" w:line="218" w:lineRule="atLeast"/>
      <w:ind w:left="0"/>
      <w:jc w:val="left"/>
    </w:pPr>
    <w:rPr>
      <w:rFonts w:ascii="Verdana" w:hAnsi="Verdana"/>
      <w:color w:val="333333"/>
      <w:sz w:val="13"/>
      <w:szCs w:val="13"/>
    </w:rPr>
  </w:style>
  <w:style w:type="paragraph" w:customStyle="1" w:styleId="stbuttonright1">
    <w:name w:val="stbutton_right1"/>
    <w:basedOn w:val="Normln"/>
    <w:rsid w:val="00484FDD"/>
    <w:pPr>
      <w:spacing w:before="100" w:beforeAutospacing="1" w:after="100" w:afterAutospacing="1" w:line="218" w:lineRule="atLeast"/>
      <w:ind w:left="0"/>
      <w:jc w:val="left"/>
    </w:pPr>
    <w:rPr>
      <w:rFonts w:ascii="Verdana" w:hAnsi="Verdana"/>
      <w:color w:val="333333"/>
      <w:sz w:val="13"/>
      <w:szCs w:val="13"/>
    </w:rPr>
  </w:style>
  <w:style w:type="paragraph" w:customStyle="1" w:styleId="stbuttongradient1">
    <w:name w:val="stbutton_gradient1"/>
    <w:basedOn w:val="Normln"/>
    <w:rsid w:val="00484FDD"/>
    <w:pPr>
      <w:pBdr>
        <w:top w:val="single" w:sz="4" w:space="1" w:color="BFBFBF"/>
        <w:left w:val="single" w:sz="4" w:space="1" w:color="BFBFBF"/>
        <w:bottom w:val="single" w:sz="4" w:space="1" w:color="BFBFBF"/>
        <w:right w:val="single" w:sz="4" w:space="1" w:color="BFBFBF"/>
      </w:pBdr>
      <w:shd w:val="clear" w:color="auto" w:fill="D5D5D5"/>
      <w:spacing w:before="100" w:beforeAutospacing="1" w:after="100" w:afterAutospacing="1" w:line="240" w:lineRule="auto"/>
      <w:ind w:left="0"/>
      <w:jc w:val="left"/>
    </w:pPr>
    <w:rPr>
      <w:color w:val="333333"/>
      <w:sz w:val="13"/>
      <w:szCs w:val="13"/>
    </w:rPr>
  </w:style>
  <w:style w:type="character" w:customStyle="1" w:styleId="email2">
    <w:name w:val="email2"/>
    <w:basedOn w:val="Standardnpsmoodstavce"/>
    <w:rsid w:val="00484FDD"/>
    <w:rPr>
      <w:color w:val="000000"/>
    </w:rPr>
  </w:style>
  <w:style w:type="paragraph" w:customStyle="1" w:styleId="stbuttongradient3">
    <w:name w:val="stbutton_gradient3"/>
    <w:basedOn w:val="Normln"/>
    <w:rsid w:val="00484FDD"/>
    <w:pPr>
      <w:pBdr>
        <w:top w:val="single" w:sz="4" w:space="1" w:color="BFBFBF"/>
        <w:left w:val="single" w:sz="4" w:space="1" w:color="BFBFBF"/>
        <w:bottom w:val="single" w:sz="4" w:space="1" w:color="BFBFBF"/>
        <w:right w:val="single" w:sz="4" w:space="1" w:color="BFBFBF"/>
      </w:pBdr>
      <w:shd w:val="clear" w:color="auto" w:fill="D5D5D5"/>
      <w:spacing w:before="100" w:beforeAutospacing="1" w:after="100" w:afterAutospacing="1" w:line="240" w:lineRule="auto"/>
      <w:ind w:left="0"/>
      <w:jc w:val="left"/>
    </w:pPr>
    <w:rPr>
      <w:color w:val="333333"/>
      <w:sz w:val="13"/>
      <w:szCs w:val="13"/>
    </w:rPr>
  </w:style>
  <w:style w:type="paragraph" w:customStyle="1" w:styleId="stbuttongradient21">
    <w:name w:val="stbutton_gradient2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1">
    <w:name w:val="stbubble1"/>
    <w:basedOn w:val="Normln"/>
    <w:rsid w:val="00484FDD"/>
    <w:pPr>
      <w:spacing w:before="55" w:after="22" w:line="175" w:lineRule="atLeast"/>
      <w:ind w:left="0"/>
      <w:jc w:val="left"/>
    </w:pPr>
    <w:rPr>
      <w:rFonts w:ascii="Verdana" w:hAnsi="Verdana"/>
      <w:vanish/>
      <w:color w:val="4D4D4D"/>
      <w:sz w:val="13"/>
      <w:szCs w:val="13"/>
    </w:rPr>
  </w:style>
  <w:style w:type="paragraph" w:customStyle="1" w:styleId="stbubblesm1">
    <w:name w:val="stbubblesm1"/>
    <w:basedOn w:val="Normln"/>
    <w:rsid w:val="00484FDD"/>
    <w:pPr>
      <w:spacing w:before="100" w:beforeAutospacing="1" w:after="100" w:afterAutospacing="1" w:line="175" w:lineRule="atLeast"/>
      <w:ind w:left="0"/>
      <w:jc w:val="left"/>
    </w:pPr>
    <w:rPr>
      <w:rFonts w:ascii="Verdana" w:hAnsi="Verdana"/>
      <w:color w:val="FFFFFF"/>
      <w:sz w:val="13"/>
      <w:szCs w:val="13"/>
    </w:rPr>
  </w:style>
  <w:style w:type="paragraph" w:customStyle="1" w:styleId="stbubblesmhoriz1">
    <w:name w:val="stbubblesmhoriz1"/>
    <w:basedOn w:val="Normln"/>
    <w:rsid w:val="00484FDD"/>
    <w:pPr>
      <w:spacing w:before="100" w:beforeAutospacing="1" w:after="100" w:afterAutospacing="1" w:line="175" w:lineRule="atLeast"/>
      <w:ind w:left="0"/>
      <w:jc w:val="left"/>
    </w:pPr>
    <w:rPr>
      <w:rFonts w:ascii="Verdana" w:hAnsi="Verdana"/>
      <w:color w:val="FFFFFF"/>
      <w:sz w:val="13"/>
      <w:szCs w:val="13"/>
    </w:rPr>
  </w:style>
  <w:style w:type="paragraph" w:customStyle="1" w:styleId="sthbubble1">
    <w:name w:val="sthbubble1"/>
    <w:basedOn w:val="Normln"/>
    <w:rsid w:val="00484FDD"/>
    <w:pPr>
      <w:spacing w:before="100" w:beforeAutospacing="1" w:after="100" w:afterAutospacing="1" w:line="240" w:lineRule="auto"/>
      <w:ind w:left="33" w:right="33"/>
      <w:jc w:val="left"/>
    </w:pPr>
    <w:rPr>
      <w:rFonts w:ascii="Verdana" w:hAnsi="Verdana"/>
      <w:vanish/>
      <w:color w:val="333333"/>
      <w:sz w:val="13"/>
      <w:szCs w:val="13"/>
    </w:rPr>
  </w:style>
  <w:style w:type="paragraph" w:customStyle="1" w:styleId="starrow1">
    <w:name w:val="starrow1"/>
    <w:basedOn w:val="Normln"/>
    <w:rsid w:val="00484FDD"/>
    <w:pPr>
      <w:spacing w:before="100" w:beforeAutospacing="1" w:after="100" w:afterAutospacing="1" w:line="175" w:lineRule="atLeast"/>
      <w:ind w:left="-11"/>
      <w:jc w:val="left"/>
    </w:pPr>
    <w:rPr>
      <w:rFonts w:ascii="Verdana" w:hAnsi="Verdana"/>
      <w:color w:val="333333"/>
      <w:sz w:val="13"/>
      <w:szCs w:val="13"/>
    </w:rPr>
  </w:style>
  <w:style w:type="paragraph" w:customStyle="1" w:styleId="stbubblecountsm1">
    <w:name w:val="stbubble_count_sm1"/>
    <w:basedOn w:val="Normln"/>
    <w:rsid w:val="00484FDD"/>
    <w:pPr>
      <w:spacing w:before="100" w:beforeAutospacing="1" w:after="100" w:afterAutospacing="1" w:line="240" w:lineRule="auto"/>
      <w:ind w:left="0"/>
      <w:jc w:val="center"/>
    </w:pPr>
    <w:rPr>
      <w:rFonts w:ascii="Verdana" w:hAnsi="Verdana"/>
      <w:color w:val="333333"/>
      <w:sz w:val="11"/>
      <w:szCs w:val="11"/>
    </w:rPr>
  </w:style>
  <w:style w:type="paragraph" w:customStyle="1" w:styleId="stbubblecount1">
    <w:name w:val="stbubble_count1"/>
    <w:basedOn w:val="Normln"/>
    <w:rsid w:val="00484FDD"/>
    <w:pPr>
      <w:pBdr>
        <w:top w:val="single" w:sz="4" w:space="5" w:color="CCCCCC"/>
        <w:left w:val="single" w:sz="4" w:space="0" w:color="CCCCCC"/>
        <w:bottom w:val="single" w:sz="4" w:space="0" w:color="CCCCCC"/>
        <w:right w:val="single" w:sz="4" w:space="0" w:color="CCCCCC"/>
      </w:pBdr>
      <w:shd w:val="clear" w:color="auto" w:fill="D5D5D5"/>
      <w:spacing w:before="100" w:beforeAutospacing="1" w:after="100" w:afterAutospacing="1" w:line="240" w:lineRule="auto"/>
      <w:ind w:left="0"/>
      <w:jc w:val="center"/>
    </w:pPr>
    <w:rPr>
      <w:rFonts w:ascii="Verdana" w:hAnsi="Verdana"/>
      <w:color w:val="000000"/>
      <w:sz w:val="20"/>
      <w:szCs w:val="20"/>
    </w:rPr>
  </w:style>
  <w:style w:type="paragraph" w:customStyle="1" w:styleId="stbubblecount2">
    <w:name w:val="stbubble_count2"/>
    <w:basedOn w:val="Normln"/>
    <w:rsid w:val="00484FDD"/>
    <w:pPr>
      <w:pBdr>
        <w:top w:val="single" w:sz="4" w:space="5" w:color="CCCCCC"/>
        <w:left w:val="single" w:sz="4" w:space="0" w:color="CCCCCC"/>
        <w:bottom w:val="single" w:sz="4" w:space="0" w:color="CCCCCC"/>
        <w:right w:val="single" w:sz="4" w:space="0" w:color="CCCCCC"/>
      </w:pBdr>
      <w:shd w:val="clear" w:color="auto" w:fill="DDDDDD"/>
      <w:spacing w:before="100" w:beforeAutospacing="1" w:after="100" w:afterAutospacing="1" w:line="240" w:lineRule="auto"/>
      <w:ind w:left="0"/>
      <w:jc w:val="center"/>
    </w:pPr>
    <w:rPr>
      <w:rFonts w:ascii="Verdana" w:hAnsi="Verdana"/>
      <w:color w:val="000000"/>
      <w:sz w:val="20"/>
      <w:szCs w:val="20"/>
    </w:rPr>
  </w:style>
  <w:style w:type="paragraph" w:customStyle="1" w:styleId="stbubblehcount1">
    <w:name w:val="stbubble_hcount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chicklets1">
    <w:name w:val="chicklets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chicklets21">
    <w:name w:val="chicklets21"/>
    <w:basedOn w:val="Normln"/>
    <w:rsid w:val="00484FDD"/>
    <w:pPr>
      <w:spacing w:before="100" w:beforeAutospacing="1" w:after="100" w:afterAutospacing="1" w:line="240" w:lineRule="auto"/>
      <w:ind w:left="0"/>
      <w:jc w:val="left"/>
    </w:pPr>
    <w:rPr>
      <w:rFonts w:ascii="Verdana" w:hAnsi="Verdana"/>
      <w:color w:val="333333"/>
      <w:sz w:val="12"/>
      <w:szCs w:val="12"/>
    </w:rPr>
  </w:style>
  <w:style w:type="paragraph" w:customStyle="1" w:styleId="sevenliveseven1">
    <w:name w:val="seven_live_seve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1webmarks1">
    <w:name w:val="a1_web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dfty1">
    <w:name w:val="adft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im1">
    <w:name w:val="aim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llvoices1">
    <w:name w:val="allvoic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mazonwishlist1">
    <w:name w:val="amazon_wishlis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ol1">
    <w:name w:val="ao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arto1">
    <w:name w:val="art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aidu1">
    <w:name w:val="baidu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nklist1">
    <w:name w:val="blinklis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ip1">
    <w:name w:val="bli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d1">
    <w:name w:val="blogge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ger1">
    <w:name w:val="blogg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logmarks1">
    <w:name w:val="blog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rainify1">
    <w:name w:val="brainif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ddymarks1">
    <w:name w:val="buddy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are21">
    <w:name w:val="care2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iteulike1">
    <w:name w:val="citeulik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hiq1">
    <w:name w:val="chiq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nnotea1">
    <w:name w:val="connote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ank1">
    <w:name w:val="coran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orkboard1">
    <w:name w:val="corkboar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current1">
    <w:name w:val="curren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alsplus1">
    <w:name w:val="dealsplu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elicious1">
    <w:name w:val="deliciou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gg1">
    <w:name w:val="dig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iigo1">
    <w:name w:val="diig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otnetshoutout1">
    <w:name w:val="dotnetshoutou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dzone1">
    <w:name w:val="dzon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vernote1">
    <w:name w:val="evernot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mail3">
    <w:name w:val="email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cebook1">
    <w:name w:val="faceboo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2">
    <w:name w:val="stbubble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3">
    <w:name w:val="stbubble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2">
    <w:name w:val="starrow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3">
    <w:name w:val="starrow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3">
    <w:name w:val="stbubble_count3"/>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stbubblecount4">
    <w:name w:val="stbubble_count4"/>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stbubblecount5">
    <w:name w:val="stbubble_count5"/>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stbubblecount6">
    <w:name w:val="stbubble_count6"/>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rFonts w:ascii="Verdana" w:hAnsi="Verdana"/>
      <w:color w:val="333333"/>
      <w:sz w:val="13"/>
      <w:szCs w:val="13"/>
    </w:rPr>
  </w:style>
  <w:style w:type="paragraph" w:customStyle="1" w:styleId="fashiolista1">
    <w:name w:val="fashiolist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1">
    <w:name w:val="fb_lik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ttongradient4">
    <w:name w:val="stbutton_gradient4"/>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5">
    <w:name w:val="stbutton_gradient5"/>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6">
    <w:name w:val="stbutton_gradient6"/>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7">
    <w:name w:val="stbutton_gradient7"/>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8">
    <w:name w:val="stbutton_gradient8"/>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9">
    <w:name w:val="stbutton_gradient9"/>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0">
    <w:name w:val="stbutton_gradient10"/>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1">
    <w:name w:val="stbutton_gradient11"/>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2">
    <w:name w:val="stbutton_gradient12"/>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3">
    <w:name w:val="stbutton_gradient13"/>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4">
    <w:name w:val="stbutton_gradient14"/>
    <w:basedOn w:val="Normln"/>
    <w:rsid w:val="00484FDD"/>
    <w:pPr>
      <w:pBdr>
        <w:top w:val="single" w:sz="4" w:space="0" w:color="CAD4E7"/>
        <w:left w:val="single" w:sz="4" w:space="0" w:color="CAD4E7"/>
        <w:bottom w:val="single" w:sz="4" w:space="0" w:color="CAD4E7"/>
        <w:right w:val="single" w:sz="4" w:space="0" w:color="CAD4E7"/>
      </w:pBdr>
      <w:shd w:val="clear" w:color="auto" w:fill="ECEEF5"/>
      <w:spacing w:before="100" w:beforeAutospacing="1" w:after="100" w:afterAutospacing="1" w:line="240" w:lineRule="auto"/>
      <w:ind w:left="0"/>
      <w:jc w:val="left"/>
    </w:pPr>
    <w:rPr>
      <w:color w:val="000000"/>
      <w:sz w:val="13"/>
      <w:szCs w:val="13"/>
    </w:rPr>
  </w:style>
  <w:style w:type="paragraph" w:customStyle="1" w:styleId="stbuttongradient15">
    <w:name w:val="stbutton_gradient15"/>
    <w:basedOn w:val="Normln"/>
    <w:rsid w:val="00484FDD"/>
    <w:pPr>
      <w:pBdr>
        <w:top w:val="single" w:sz="4" w:space="0" w:color="8FAEEB"/>
        <w:left w:val="single" w:sz="4" w:space="0" w:color="8FAEEB"/>
        <w:bottom w:val="single" w:sz="4" w:space="0" w:color="8FAEEB"/>
        <w:right w:val="single" w:sz="4" w:space="0" w:color="8FAEEB"/>
      </w:pBdr>
      <w:shd w:val="clear" w:color="auto" w:fill="ECEEF5"/>
      <w:spacing w:before="100" w:beforeAutospacing="1" w:after="100" w:afterAutospacing="1" w:line="240" w:lineRule="auto"/>
      <w:ind w:left="0"/>
      <w:jc w:val="left"/>
    </w:pPr>
    <w:rPr>
      <w:color w:val="000000"/>
      <w:sz w:val="13"/>
      <w:szCs w:val="13"/>
    </w:rPr>
  </w:style>
  <w:style w:type="paragraph" w:customStyle="1" w:styleId="fblike2">
    <w:name w:val="fb_like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3">
    <w:name w:val="fb_like3"/>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blike4">
    <w:name w:val="fb_like4"/>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ves1">
    <w:name w:val="fav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lkd1">
    <w:name w:val="folk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esqui1">
    <w:name w:val="fresqu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feed1">
    <w:name w:val="friendfee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riendster1">
    <w:name w:val="friends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np1">
    <w:name w:val="fun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url1">
    <w:name w:val="fur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wisp1">
    <w:name w:val="fwis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mail1">
    <w:name w:val="gmai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1">
    <w:name w:val="goog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bmarks1">
    <w:name w:val="google_bmark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reader1">
    <w:name w:val="google_read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translate1">
    <w:name w:val="google_translat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dashhot1">
    <w:name w:val="hadash_ho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atena1">
    <w:name w:val="haten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yves1">
    <w:name w:val="hyv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i51">
    <w:name w:val="hi5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hugg1">
    <w:name w:val="hug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denti1">
    <w:name w:val="ident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jumptags1">
    <w:name w:val="jumptag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aboodle1">
    <w:name w:val="kabood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kirtsy1">
    <w:name w:val="kirts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agogo1">
    <w:name w:val="linkagog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nkedin1">
    <w:name w:val="linkedi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livejournal1">
    <w:name w:val="livejourna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gnolia1">
    <w:name w:val="magnoli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neame1">
    <w:name w:val="meneam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sterwong1">
    <w:name w:val="mister_won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ixx1">
    <w:name w:val="mixx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sn1">
    <w:name w:val="ms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yspace1">
    <w:name w:val="myspac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4g1">
    <w:name w:val="n4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log1">
    <w:name w:val="netlo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ibes1">
    <w:name w:val="netvibe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vouz1">
    <w:name w:val="netvouz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tscape1">
    <w:name w:val="netscap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ewsvine1">
    <w:name w:val="newsvin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nujij1">
    <w:name w:val="nujij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knotizie1">
    <w:name w:val="oknotizi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rkut1">
    <w:name w:val="orku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laxo1">
    <w:name w:val="plax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ropeller1">
    <w:name w:val="propell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eddit1">
    <w:name w:val="reddi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egnalo1">
    <w:name w:val="segnal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mpy1">
    <w:name w:val="simpy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ina1">
    <w:name w:val="sin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lashdot1">
    <w:name w:val="slashdo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ms1">
    <w:name w:val="sm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eedtile1">
    <w:name w:val="speedti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phinn1">
    <w:name w:val="sphin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quidoo1">
    <w:name w:val="squido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aid1">
    <w:name w:val="startai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tlap1">
    <w:name w:val="startlap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rands1">
    <w:name w:val="strand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bleupon1">
    <w:name w:val="stumbleupon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umpedia1">
    <w:name w:val="stumpedi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ailrank1">
    <w:name w:val="tailran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echnorati1">
    <w:name w:val="technorat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tter1">
    <w:name w:val="twit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arrow4">
    <w:name w:val="starrow4"/>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bubblecount7">
    <w:name w:val="stbubble_count7"/>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6">
    <w:name w:val="stbutton_gradient16"/>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7">
    <w:name w:val="stbutton_gradient17"/>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8">
    <w:name w:val="stbutton_gradient18"/>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19">
    <w:name w:val="stbutton_gradient19"/>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20">
    <w:name w:val="stbutton_gradient20"/>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ttongradient22">
    <w:name w:val="stbutton_gradient22"/>
    <w:basedOn w:val="Normln"/>
    <w:rsid w:val="00484FDD"/>
    <w:pPr>
      <w:pBdr>
        <w:top w:val="single" w:sz="4" w:space="0" w:color="CCE3F3"/>
        <w:left w:val="single" w:sz="4" w:space="0" w:color="CCE3F3"/>
        <w:bottom w:val="single" w:sz="4" w:space="0" w:color="CCE3F3"/>
        <w:right w:val="single" w:sz="4" w:space="0" w:color="CCE3F3"/>
      </w:pBdr>
      <w:shd w:val="clear" w:color="auto" w:fill="FFFFFF"/>
      <w:spacing w:before="100" w:beforeAutospacing="1" w:after="100" w:afterAutospacing="1" w:line="240" w:lineRule="auto"/>
      <w:ind w:left="0"/>
      <w:jc w:val="left"/>
    </w:pPr>
    <w:rPr>
      <w:rFonts w:ascii="Verdana" w:hAnsi="Verdana"/>
      <w:color w:val="333333"/>
      <w:sz w:val="13"/>
      <w:szCs w:val="13"/>
    </w:rPr>
  </w:style>
  <w:style w:type="paragraph" w:customStyle="1" w:styleId="stbubble4">
    <w:name w:val="stbubble4"/>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ypepad1">
    <w:name w:val="typepad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adeo1">
    <w:name w:val="viade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irb1">
    <w:name w:val="virb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oxopolis1">
    <w:name w:val="voxopoli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indowslive1">
    <w:name w:val="windows_liv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wordpress1">
    <w:name w:val="wordpres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anga1">
    <w:name w:val="xanga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erpi1">
    <w:name w:val="xerp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xing1">
    <w:name w:val="xin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1">
    <w:name w:val="yaho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hoomyweb1">
    <w:name w:val="yahoo_myweb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igg1">
    <w:name w:val="yig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ark1">
    <w:name w:val="fark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sexchange1">
    <w:name w:val="bus_exchang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ebo1">
    <w:name w:val="beb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buffer1">
    <w:name w:val="buff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ailru1">
    <w:name w:val="mail_ru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gram1">
    <w:name w:val="instagram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edmodo1">
    <w:name w:val="edmod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odnoklassniki1">
    <w:name w:val="odnoklassniki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oshare1">
    <w:name w:val="moshar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raiseyourvoice1">
    <w:name w:val="raise_your_voic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vkontakte1">
    <w:name w:val="vkontakt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pinterest1">
    <w:name w:val="pinterest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oogleplus1">
    <w:name w:val="googleplus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gbuzz1">
    <w:name w:val="gbuzz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umblr1">
    <w:name w:val="tumbl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ackle1">
    <w:name w:val="twackl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twine1">
    <w:name w:val="twin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harethis2">
    <w:name w:val="sharethis2"/>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messenger1">
    <w:name w:val="messeng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onico1">
    <w:name w:val="sonico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instapaper1">
    <w:name w:val="instapap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yammer1">
    <w:name w:val="yamm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formspring1">
    <w:name w:val="formspring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arge1">
    <w:name w:val="stlarg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huge1">
    <w:name w:val="sthuge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1">
    <w:name w:val="stsmall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all21">
    <w:name w:val="stsmall2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mbar1">
    <w:name w:val="stsmba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b1">
    <w:name w:val="stfb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sttwbutton1">
    <w:name w:val="sttwbutton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stmainservices1">
    <w:name w:val="stmainservices1"/>
    <w:basedOn w:val="Normln"/>
    <w:rsid w:val="00484FDD"/>
    <w:pPr>
      <w:spacing w:before="100" w:beforeAutospacing="1" w:after="100" w:afterAutospacing="1" w:line="175" w:lineRule="atLeast"/>
      <w:ind w:left="0"/>
      <w:jc w:val="left"/>
    </w:pPr>
    <w:rPr>
      <w:rFonts w:ascii="Verdana" w:hAnsi="Verdana"/>
      <w:color w:val="333333"/>
      <w:sz w:val="12"/>
      <w:szCs w:val="12"/>
    </w:rPr>
  </w:style>
  <w:style w:type="paragraph" w:customStyle="1" w:styleId="st-twitter-counter1">
    <w:name w:val="st-twitter-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facebook-counter1">
    <w:name w:val="st-facebook-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yahoo-counter1">
    <w:name w:val="st-yahoo-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linkedin-counter1">
    <w:name w:val="st-linkedin-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buzz-counter1">
    <w:name w:val="st-gbuzz-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google-counter1">
    <w:name w:val="st-google-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pinterest-counter1">
    <w:name w:val="st-pinterest-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email-counter1">
    <w:name w:val="st-email-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1">
    <w:name w:val="st-sharethis-counter1"/>
    <w:basedOn w:val="Normln"/>
    <w:rsid w:val="00484FDD"/>
    <w:pPr>
      <w:spacing w:before="100" w:beforeAutospacing="1" w:after="100" w:afterAutospacing="1" w:line="240" w:lineRule="auto"/>
      <w:ind w:left="0"/>
      <w:jc w:val="left"/>
    </w:pPr>
    <w:rPr>
      <w:rFonts w:ascii="Verdana" w:hAnsi="Verdana"/>
      <w:color w:val="333333"/>
      <w:sz w:val="13"/>
      <w:szCs w:val="13"/>
    </w:rPr>
  </w:style>
  <w:style w:type="paragraph" w:customStyle="1" w:styleId="st-sharethis-counter21">
    <w:name w:val="st-sharethis-counter21"/>
    <w:basedOn w:val="Normln"/>
    <w:rsid w:val="00484FDD"/>
    <w:pPr>
      <w:spacing w:before="100" w:beforeAutospacing="1" w:after="100" w:afterAutospacing="1" w:line="240" w:lineRule="auto"/>
      <w:ind w:left="0"/>
      <w:jc w:val="left"/>
    </w:pPr>
    <w:rPr>
      <w:rFonts w:ascii="Verdana" w:hAnsi="Verdana"/>
      <w:color w:val="333333"/>
      <w:sz w:val="13"/>
      <w:szCs w:val="13"/>
    </w:rPr>
  </w:style>
  <w:style w:type="character" w:customStyle="1" w:styleId="navon1">
    <w:name w:val="nav_on1"/>
    <w:basedOn w:val="Standardnpsmoodstavce"/>
    <w:rsid w:val="00484FDD"/>
    <w:rPr>
      <w:rFonts w:ascii="Verdana" w:hAnsi="Verdana" w:hint="default"/>
      <w:strike w:val="0"/>
      <w:dstrike w:val="0"/>
      <w:color w:val="666666"/>
      <w:sz w:val="12"/>
      <w:szCs w:val="12"/>
      <w:u w:val="none"/>
      <w:effect w:val="none"/>
    </w:rPr>
  </w:style>
  <w:style w:type="character" w:customStyle="1" w:styleId="page1">
    <w:name w:val="page1"/>
    <w:basedOn w:val="Standardnpsmoodstavce"/>
    <w:rsid w:val="00484FDD"/>
    <w:rPr>
      <w:rFonts w:ascii="Verdana" w:hAnsi="Verdana" w:hint="default"/>
      <w:strike w:val="0"/>
      <w:dstrike w:val="0"/>
      <w:color w:val="333333"/>
      <w:sz w:val="13"/>
      <w:szCs w:val="13"/>
      <w:u w:val="none"/>
      <w:effect w:val="none"/>
    </w:rPr>
  </w:style>
  <w:style w:type="paragraph" w:styleId="Zhlav">
    <w:name w:val="header"/>
    <w:basedOn w:val="Normln"/>
    <w:link w:val="ZhlavChar"/>
    <w:uiPriority w:val="99"/>
    <w:unhideWhenUsed/>
    <w:rsid w:val="006530DF"/>
    <w:pPr>
      <w:tabs>
        <w:tab w:val="center" w:pos="4536"/>
        <w:tab w:val="right" w:pos="9072"/>
      </w:tabs>
      <w:spacing w:line="240" w:lineRule="auto"/>
    </w:pPr>
  </w:style>
  <w:style w:type="character" w:customStyle="1" w:styleId="ZhlavChar">
    <w:name w:val="Záhlaví Char"/>
    <w:basedOn w:val="Standardnpsmoodstavce"/>
    <w:link w:val="Zhlav"/>
    <w:uiPriority w:val="99"/>
    <w:rsid w:val="006530DF"/>
    <w:rPr>
      <w:sz w:val="24"/>
      <w:szCs w:val="24"/>
    </w:rPr>
  </w:style>
  <w:style w:type="paragraph" w:styleId="Zpat">
    <w:name w:val="footer"/>
    <w:basedOn w:val="Normln"/>
    <w:link w:val="ZpatChar"/>
    <w:uiPriority w:val="99"/>
    <w:unhideWhenUsed/>
    <w:rsid w:val="006530DF"/>
    <w:pPr>
      <w:tabs>
        <w:tab w:val="center" w:pos="4536"/>
        <w:tab w:val="right" w:pos="9072"/>
      </w:tabs>
      <w:spacing w:line="240" w:lineRule="auto"/>
    </w:pPr>
  </w:style>
  <w:style w:type="character" w:customStyle="1" w:styleId="ZpatChar">
    <w:name w:val="Zápatí Char"/>
    <w:basedOn w:val="Standardnpsmoodstavce"/>
    <w:link w:val="Zpat"/>
    <w:uiPriority w:val="99"/>
    <w:rsid w:val="006530DF"/>
    <w:rPr>
      <w:sz w:val="24"/>
      <w:szCs w:val="24"/>
    </w:rPr>
  </w:style>
  <w:style w:type="paragraph" w:styleId="Textbubliny">
    <w:name w:val="Balloon Text"/>
    <w:basedOn w:val="Normln"/>
    <w:link w:val="TextbublinyChar"/>
    <w:uiPriority w:val="99"/>
    <w:semiHidden/>
    <w:unhideWhenUsed/>
    <w:rsid w:val="000C4D1A"/>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4D1A"/>
    <w:rPr>
      <w:rFonts w:ascii="Tahoma" w:hAnsi="Tahoma" w:cs="Tahoma"/>
      <w:sz w:val="16"/>
      <w:szCs w:val="16"/>
    </w:rPr>
  </w:style>
  <w:style w:type="paragraph" w:customStyle="1" w:styleId="INTERPIZhlav">
    <w:name w:val="INTERPI Záhlaví"/>
    <w:basedOn w:val="Normln"/>
    <w:rsid w:val="0032352E"/>
    <w:pPr>
      <w:spacing w:before="240" w:after="160" w:line="300" w:lineRule="auto"/>
      <w:ind w:left="-357" w:right="-357"/>
    </w:pPr>
    <w:rPr>
      <w:rFonts w:ascii="Trebuchet MS" w:eastAsia="MS Mincho" w:hAnsi="Trebuchet MS" w:cs="Calibri"/>
      <w:color w:val="45545E"/>
      <w:sz w:val="20"/>
      <w:szCs w:val="20"/>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etty.edu/vow/AATHierarchy?find=graffiti&amp;logic=AND&amp;note=&amp;page=1&amp;subjectid=300015613" TargetMode="External"/><Relationship Id="rId18" Type="http://schemas.openxmlformats.org/officeDocument/2006/relationships/hyperlink" Target="javascript:code_lookup(%22aacr2%22,%22AY%22)" TargetMode="External"/><Relationship Id="rId26" Type="http://schemas.openxmlformats.org/officeDocument/2006/relationships/hyperlink" Target="http://www.getty.edu/vow/AATHierarchy?find=graffiti&amp;logic=AND&amp;note=&amp;page=1&amp;subjectid=300264552" TargetMode="External"/><Relationship Id="rId39" Type="http://schemas.openxmlformats.org/officeDocument/2006/relationships/hyperlink" Target="javascript:code_lookup(%22rel_type%22,%22RG%22)" TargetMode="External"/><Relationship Id="rId21" Type="http://schemas.openxmlformats.org/officeDocument/2006/relationships/hyperlink" Target="javascript:code_lookup(%22status%22,%22U%22)" TargetMode="External"/><Relationship Id="rId34" Type="http://schemas.openxmlformats.org/officeDocument/2006/relationships/hyperlink" Target="javascript:code_lookup(%22rel_type%22,%22RG%22)" TargetMode="External"/><Relationship Id="rId42" Type="http://schemas.openxmlformats.org/officeDocument/2006/relationships/hyperlink" Target="javascript:code_lookup(%22rel_type%22,%22RG%22)" TargetMode="External"/><Relationship Id="rId47" Type="http://schemas.openxmlformats.org/officeDocument/2006/relationships/hyperlink" Target="http://www.getty.edu/vow/AATFullDisplay?find=graffiti&amp;logic=AND&amp;note=&amp;page=1&amp;subjectid=300220751" TargetMode="External"/><Relationship Id="rId50" Type="http://schemas.openxmlformats.org/officeDocument/2006/relationships/hyperlink" Target="http://www.getty.edu/vow/AATFullDisplay?find=graffiti&amp;logic=AND&amp;note=&amp;page=1&amp;subjectid=300026031" TargetMode="External"/><Relationship Id="rId55" Type="http://schemas.openxmlformats.org/officeDocument/2006/relationships/hyperlink" Target="http://www.getty.edu/vow/AATHierarchy?find=graffiti&amp;logic=AND&amp;note=&amp;page=1&amp;subjectid=300028702" TargetMode="External"/><Relationship Id="rId63" Type="http://schemas.openxmlformats.org/officeDocument/2006/relationships/hyperlink" Target="http://www.getty.edu/vow/AATSource?find=graffiti&amp;logic=AND&amp;note=&amp;page=1&amp;sourceid=2000046605" TargetMode="External"/><Relationship Id="rId68" Type="http://schemas.openxmlformats.org/officeDocument/2006/relationships/hyperlink" Target="http://www.getty.edu/vow/AATContributor?find=graffiti&amp;logic=AND&amp;note=&amp;page=1&amp;contribid=10000088"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javascript:code_lookup(%22historical%22,%22HC%22)" TargetMode="External"/><Relationship Id="rId29" Type="http://schemas.openxmlformats.org/officeDocument/2006/relationships/hyperlink" Target="http://www.getty.edu/vow/AATHierarchy?find=graffiti&amp;logic=AND&amp;note=&amp;page=1&amp;subjectid=30017986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hyperlink" Target="http://www.getty.edu/vow/AATHierarchy?find=graffiti&amp;logic=AND&amp;note=&amp;page=1&amp;subjectid=300264092" TargetMode="External"/><Relationship Id="rId32" Type="http://schemas.openxmlformats.org/officeDocument/2006/relationships/hyperlink" Target="http://www.getty.edu/vow/AATHierarchy?find=graffiti&amp;logic=AND&amp;note=&amp;page=1&amp;subjectid=300191086" TargetMode="External"/><Relationship Id="rId37" Type="http://schemas.openxmlformats.org/officeDocument/2006/relationships/hyperlink" Target="javascript:code_lookup(%22rel_type%22,%22RG%22)" TargetMode="External"/><Relationship Id="rId40" Type="http://schemas.openxmlformats.org/officeDocument/2006/relationships/hyperlink" Target="http://www.getty.edu/vow/AATFullDisplay?find=graffiti&amp;logic=AND&amp;note=&amp;page=1&amp;subjectid=300264092" TargetMode="External"/><Relationship Id="rId45" Type="http://schemas.openxmlformats.org/officeDocument/2006/relationships/hyperlink" Target="javascript:code_lookup(%22rel_type%22,%22RG%22)" TargetMode="External"/><Relationship Id="rId53" Type="http://schemas.openxmlformats.org/officeDocument/2006/relationships/hyperlink" Target="http://www.getty.edu/vow/AATFullDisplay?find=graffiti&amp;logic=AND&amp;note=&amp;page=1&amp;subjectid=300137954" TargetMode="External"/><Relationship Id="rId58" Type="http://schemas.openxmlformats.org/officeDocument/2006/relationships/hyperlink" Target="http://www.getty.edu/vow/AATFullDisplay?find=graffiti&amp;logic=AND&amp;note=&amp;page=1&amp;subjectid=300015613" TargetMode="External"/><Relationship Id="rId66" Type="http://schemas.openxmlformats.org/officeDocument/2006/relationships/hyperlink" Target="http://www.getty.edu/vow/AATContributor?find=graffiti&amp;logic=AND&amp;note=&amp;page=1&amp;contribid=10000205" TargetMode="External"/><Relationship Id="rId5" Type="http://schemas.openxmlformats.org/officeDocument/2006/relationships/settings" Target="settings.xml"/><Relationship Id="rId15" Type="http://schemas.openxmlformats.org/officeDocument/2006/relationships/hyperlink" Target="javascript:code_lookup(%22preferred%22,%22%22)" TargetMode="External"/><Relationship Id="rId23" Type="http://schemas.openxmlformats.org/officeDocument/2006/relationships/hyperlink" Target="javascript:facet_popup()" TargetMode="External"/><Relationship Id="rId28" Type="http://schemas.openxmlformats.org/officeDocument/2006/relationships/hyperlink" Target="javascript:code_lookup(%22rel_type%22,%22RG%22)" TargetMode="External"/><Relationship Id="rId36" Type="http://schemas.openxmlformats.org/officeDocument/2006/relationships/hyperlink" Target="http://www.getty.edu/vow/AATFullDisplay?find=graffiti&amp;logic=AND&amp;note=&amp;page=1&amp;subjectid=300191090" TargetMode="External"/><Relationship Id="rId49" Type="http://schemas.openxmlformats.org/officeDocument/2006/relationships/hyperlink" Target="http://www.getty.edu/vow/AATHierarchy?find=graffiti&amp;logic=AND&amp;note=&amp;page=1&amp;subjectid=300026031" TargetMode="External"/><Relationship Id="rId57" Type="http://schemas.openxmlformats.org/officeDocument/2006/relationships/hyperlink" Target="javascript:code_lookup(%22rel_type%22,%22RG%22)" TargetMode="External"/><Relationship Id="rId61" Type="http://schemas.openxmlformats.org/officeDocument/2006/relationships/hyperlink" Target="http://www.getty.edu/vow/AATFullDisplay?find=graffiti&amp;logic=AND&amp;note=&amp;page=1&amp;subjectid=300266416" TargetMode="External"/><Relationship Id="rId10" Type="http://schemas.openxmlformats.org/officeDocument/2006/relationships/footer" Target="footer1.xml"/><Relationship Id="rId19" Type="http://schemas.openxmlformats.org/officeDocument/2006/relationships/hyperlink" Target="javascript:code_lookup(%22language%22,%22English-Preferred%22)" TargetMode="External"/><Relationship Id="rId31" Type="http://schemas.openxmlformats.org/officeDocument/2006/relationships/hyperlink" Target="javascript:code_lookup(%22rel_type%22,%22RG%22)" TargetMode="External"/><Relationship Id="rId44" Type="http://schemas.openxmlformats.org/officeDocument/2006/relationships/hyperlink" Target="http://www.getty.edu/vow/AATFullDisplay?find=graffiti&amp;logic=AND&amp;note=&amp;page=1&amp;subjectid=300026029" TargetMode="External"/><Relationship Id="rId52" Type="http://schemas.openxmlformats.org/officeDocument/2006/relationships/hyperlink" Target="http://www.getty.edu/vow/AATHierarchy?find=graffiti&amp;logic=AND&amp;note=&amp;page=1&amp;subjectid=300137954" TargetMode="External"/><Relationship Id="rId60" Type="http://schemas.openxmlformats.org/officeDocument/2006/relationships/hyperlink" Target="http://www.getty.edu/vow/AATFullDisplay?find=graffiti&amp;logic=AND&amp;note=&amp;page=1&amp;subjectid=300312066" TargetMode="External"/><Relationship Id="rId65" Type="http://schemas.openxmlformats.org/officeDocument/2006/relationships/hyperlink" Target="http://www.getty.edu/vow/AATSource?find=graffiti&amp;logic=AND&amp;note=&amp;page=1&amp;sourceid=200004660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gif"/><Relationship Id="rId22" Type="http://schemas.openxmlformats.org/officeDocument/2006/relationships/hyperlink" Target="javascript:code_lookup(%22xpos%22,%22XPN%22)" TargetMode="External"/><Relationship Id="rId27" Type="http://schemas.openxmlformats.org/officeDocument/2006/relationships/hyperlink" Target="http://www.getty.edu/vow/AATFullDisplay?find=graffiti&amp;logic=AND&amp;note=&amp;page=1&amp;subjectid=300264552" TargetMode="External"/><Relationship Id="rId30" Type="http://schemas.openxmlformats.org/officeDocument/2006/relationships/hyperlink" Target="http://www.getty.edu/vow/AATFullDisplay?find=graffiti&amp;logic=AND&amp;note=&amp;page=1&amp;subjectid=300179869" TargetMode="External"/><Relationship Id="rId35" Type="http://schemas.openxmlformats.org/officeDocument/2006/relationships/hyperlink" Target="http://www.getty.edu/vow/AATHierarchy?find=graffiti&amp;logic=AND&amp;note=&amp;page=1&amp;subjectid=300191090" TargetMode="External"/><Relationship Id="rId43" Type="http://schemas.openxmlformats.org/officeDocument/2006/relationships/hyperlink" Target="http://www.getty.edu/vow/AATHierarchy?find=graffiti&amp;logic=AND&amp;note=&amp;page=1&amp;subjectid=300026029" TargetMode="External"/><Relationship Id="rId48" Type="http://schemas.openxmlformats.org/officeDocument/2006/relationships/hyperlink" Target="javascript:code_lookup(%22rel_type%22,%22RG%22)" TargetMode="External"/><Relationship Id="rId56" Type="http://schemas.openxmlformats.org/officeDocument/2006/relationships/hyperlink" Target="http://www.getty.edu/vow/AATFullDisplay?find=graffiti&amp;logic=AND&amp;note=&amp;page=1&amp;subjectid=300028702" TargetMode="External"/><Relationship Id="rId64" Type="http://schemas.openxmlformats.org/officeDocument/2006/relationships/hyperlink" Target="http://www.getty.edu/vow/AATContributor?find=graffiti&amp;logic=AND&amp;note=&amp;page=1&amp;contribid=10000000" TargetMode="External"/><Relationship Id="rId69" Type="http://schemas.openxmlformats.org/officeDocument/2006/relationships/hyperlink" Target="http://www.getty.edu/vow/AATContributor?find=graffiti&amp;logic=AND&amp;note=&amp;page=1&amp;contribid=10000000" TargetMode="External"/><Relationship Id="rId8" Type="http://schemas.openxmlformats.org/officeDocument/2006/relationships/endnotes" Target="endnotes.xml"/><Relationship Id="rId51" Type="http://schemas.openxmlformats.org/officeDocument/2006/relationships/hyperlink" Target="javascript:code_lookup(%22rel_type%22,%22RG%22)" TargetMode="External"/><Relationship Id="rId3" Type="http://schemas.openxmlformats.org/officeDocument/2006/relationships/styles" Target="styles.xml"/><Relationship Id="rId12" Type="http://schemas.openxmlformats.org/officeDocument/2006/relationships/hyperlink" Target="javascript:code_lookup('record_type','RTC')" TargetMode="External"/><Relationship Id="rId17" Type="http://schemas.openxmlformats.org/officeDocument/2006/relationships/hyperlink" Target="javascript:code_lookup(%22vernacular%22,%22VU%22)" TargetMode="External"/><Relationship Id="rId25" Type="http://schemas.openxmlformats.org/officeDocument/2006/relationships/hyperlink" Target="http://www.getty.edu/vow/AATFullDisplay?find=graffiti&amp;logic=AND&amp;note=&amp;page=1&amp;subjectid=300264092" TargetMode="External"/><Relationship Id="rId33" Type="http://schemas.openxmlformats.org/officeDocument/2006/relationships/hyperlink" Target="http://www.getty.edu/vow/AATFullDisplay?find=graffiti&amp;logic=AND&amp;note=&amp;page=1&amp;subjectid=300191086" TargetMode="External"/><Relationship Id="rId38" Type="http://schemas.openxmlformats.org/officeDocument/2006/relationships/hyperlink" Target="http://www.getty.edu/vow/AATFullDisplay?find=graffiti&amp;logic=AND&amp;note=&amp;page=1&amp;subjectid=300015613" TargetMode="External"/><Relationship Id="rId46" Type="http://schemas.openxmlformats.org/officeDocument/2006/relationships/hyperlink" Target="http://www.getty.edu/vow/AATHierarchy?find=graffiti&amp;logic=AND&amp;note=&amp;page=1&amp;subjectid=300220751" TargetMode="External"/><Relationship Id="rId59" Type="http://schemas.openxmlformats.org/officeDocument/2006/relationships/hyperlink" Target="javascript:code_lookup(%22rel_type%22,%22RG%22)" TargetMode="External"/><Relationship Id="rId67" Type="http://schemas.openxmlformats.org/officeDocument/2006/relationships/hyperlink" Target="http://www.getty.edu/vow/AATContributor?find=graffiti&amp;logic=AND&amp;note=&amp;page=1&amp;contribid=10000131" TargetMode="External"/><Relationship Id="rId20" Type="http://schemas.openxmlformats.org/officeDocument/2006/relationships/hyperlink" Target="javascript:code_lookup(%22term_type%22,%22TD%22)" TargetMode="External"/><Relationship Id="rId41" Type="http://schemas.openxmlformats.org/officeDocument/2006/relationships/hyperlink" Target="http://www.getty.edu/vow/AATFullDisplay?find=graffiti&amp;logic=AND&amp;note=&amp;page=1&amp;subjectid=300264552" TargetMode="External"/><Relationship Id="rId54" Type="http://schemas.openxmlformats.org/officeDocument/2006/relationships/hyperlink" Target="javascript:code_lookup(%22rel_type%22,%22RG%22)" TargetMode="External"/><Relationship Id="rId62" Type="http://schemas.openxmlformats.org/officeDocument/2006/relationships/hyperlink" Target="http://www.getty.edu/vow/AATContributor?find=graffiti&amp;logic=AND&amp;note=&amp;page=1&amp;contribid=10000000" TargetMode="External"/><Relationship Id="rId7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7F9FA-6C1A-41F5-9655-0093BBF7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3984</Words>
  <Characters>23507</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Balíková Marie</cp:lastModifiedBy>
  <cp:revision>2</cp:revision>
  <cp:lastPrinted>2013-11-14T10:39:00Z</cp:lastPrinted>
  <dcterms:created xsi:type="dcterms:W3CDTF">2013-11-14T10:40:00Z</dcterms:created>
  <dcterms:modified xsi:type="dcterms:W3CDTF">2013-11-14T10:40:00Z</dcterms:modified>
</cp:coreProperties>
</file>